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7"/>
      </w:tblGrid>
      <w:tr w:rsidR="006217E3" w14:paraId="131AF7BA" w14:textId="77777777" w:rsidTr="007E1001">
        <w:tc>
          <w:tcPr>
            <w:tcW w:w="5097" w:type="dxa"/>
            <w:vAlign w:val="center"/>
            <w:hideMark/>
          </w:tcPr>
          <w:p w14:paraId="6C27025A" w14:textId="77777777" w:rsidR="006217E3" w:rsidRDefault="006217E3" w:rsidP="007E1001">
            <w:pPr>
              <w:shd w:val="clear" w:color="auto" w:fill="FFFFFF" w:themeFill="background1"/>
              <w:rPr>
                <w:sz w:val="18"/>
                <w:szCs w:val="18"/>
                <w:lang w:val="en-GB"/>
              </w:rPr>
            </w:pPr>
            <w:r>
              <w:rPr>
                <w:sz w:val="18"/>
                <w:szCs w:val="18"/>
                <w:lang w:val="en-GB"/>
              </w:rPr>
              <w:t>Research Article</w:t>
            </w:r>
          </w:p>
        </w:tc>
        <w:tc>
          <w:tcPr>
            <w:tcW w:w="5097" w:type="dxa"/>
            <w:hideMark/>
          </w:tcPr>
          <w:p w14:paraId="2F921ACD" w14:textId="4F62A976" w:rsidR="006217E3" w:rsidRDefault="006217E3" w:rsidP="007E1001">
            <w:pPr>
              <w:bidi/>
              <w:rPr>
                <w:sz w:val="18"/>
                <w:szCs w:val="18"/>
                <w:lang w:val="en-GB"/>
              </w:rPr>
            </w:pPr>
          </w:p>
        </w:tc>
      </w:tr>
    </w:tbl>
    <w:p w14:paraId="4E6A2813" w14:textId="32EE1546" w:rsidR="00143AA5" w:rsidRPr="000F0891" w:rsidRDefault="00143AA5" w:rsidP="00174998">
      <w:pPr>
        <w:spacing w:before="240" w:after="240"/>
        <w:rPr>
          <w:b/>
          <w:sz w:val="28"/>
          <w:szCs w:val="28"/>
        </w:rPr>
      </w:pPr>
      <w:r w:rsidRPr="000F0891">
        <w:rPr>
          <w:b/>
          <w:sz w:val="28"/>
          <w:szCs w:val="28"/>
        </w:rPr>
        <w:t>Instructions and Formatting Rules for Full Paper Submission in CRPASE, Title, 1 or 2 Lines, Single Space, Times New Roman</w:t>
      </w:r>
      <w:r w:rsidR="00FA211F">
        <w:rPr>
          <w:b/>
          <w:sz w:val="28"/>
          <w:szCs w:val="28"/>
        </w:rPr>
        <w:t xml:space="preserve"> </w:t>
      </w:r>
      <w:r w:rsidRPr="000F0891">
        <w:rPr>
          <w:b/>
          <w:sz w:val="28"/>
          <w:szCs w:val="28"/>
        </w:rPr>
        <w:t>14pt, Bold</w:t>
      </w:r>
    </w:p>
    <w:p w14:paraId="599032B9" w14:textId="4DEFA57D" w:rsidR="00367FCC" w:rsidRPr="000F0891" w:rsidRDefault="00143AA5" w:rsidP="00A3679C">
      <w:pPr>
        <w:tabs>
          <w:tab w:val="left" w:pos="6855"/>
        </w:tabs>
        <w:spacing w:before="120" w:after="120"/>
        <w:rPr>
          <w:bCs/>
          <w:sz w:val="22"/>
          <w:szCs w:val="22"/>
        </w:rPr>
      </w:pPr>
      <w:bookmarkStart w:id="0" w:name="_Hlk43543210"/>
      <w:r w:rsidRPr="000F0891">
        <w:rPr>
          <w:bCs/>
          <w:sz w:val="22"/>
          <w:szCs w:val="22"/>
        </w:rPr>
        <w:t>First Author</w:t>
      </w:r>
      <w:bookmarkEnd w:id="0"/>
      <w:r w:rsidR="00CC7BD0">
        <w:rPr>
          <w:bCs/>
          <w:sz w:val="22"/>
          <w:szCs w:val="22"/>
          <w:vertAlign w:val="superscript"/>
        </w:rPr>
        <w:t>1</w:t>
      </w:r>
      <w:r w:rsidR="00A91B5E" w:rsidRPr="000F0891">
        <w:rPr>
          <w:rStyle w:val="FootnoteReference"/>
          <w:bCs/>
          <w:sz w:val="22"/>
          <w:szCs w:val="22"/>
        </w:rPr>
        <w:footnoteReference w:customMarkFollows="1" w:id="1"/>
        <w:sym w:font="Symbol" w:char="F02A"/>
      </w:r>
      <w:r w:rsidR="00D341D0">
        <w:rPr>
          <w:b/>
          <w:noProof/>
          <w:sz w:val="22"/>
          <w:szCs w:val="22"/>
        </w:rPr>
        <w:drawing>
          <wp:inline distT="0" distB="0" distL="0" distR="0" wp14:anchorId="7DAC86B2" wp14:editId="0D093120">
            <wp:extent cx="143510" cy="143510"/>
            <wp:effectExtent l="0" t="0" r="8890" b="8890"/>
            <wp:docPr id="5" name="Picture 5" descr="Ico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367FCC" w:rsidRPr="000F0891">
        <w:rPr>
          <w:bCs/>
          <w:sz w:val="22"/>
          <w:szCs w:val="22"/>
        </w:rPr>
        <w:t xml:space="preserve">, </w:t>
      </w:r>
      <w:r w:rsidRPr="000F0891">
        <w:rPr>
          <w:bCs/>
          <w:sz w:val="22"/>
          <w:szCs w:val="22"/>
        </w:rPr>
        <w:t>Second Author</w:t>
      </w:r>
      <w:r w:rsidR="00CC7BD0">
        <w:rPr>
          <w:bCs/>
          <w:sz w:val="22"/>
          <w:szCs w:val="22"/>
          <w:vertAlign w:val="superscript"/>
        </w:rPr>
        <w:t>2</w:t>
      </w:r>
      <w:r w:rsidR="00A91B5E" w:rsidRPr="000F0891">
        <w:rPr>
          <w:bCs/>
          <w:sz w:val="22"/>
          <w:szCs w:val="22"/>
        </w:rPr>
        <w:t xml:space="preserve">, </w:t>
      </w:r>
      <w:r w:rsidR="003D2BB1" w:rsidRPr="000F0891">
        <w:rPr>
          <w:bCs/>
          <w:sz w:val="22"/>
          <w:szCs w:val="22"/>
        </w:rPr>
        <w:t>…(Times New Roman 11</w:t>
      </w:r>
      <w:r w:rsidR="005B6FD5" w:rsidRPr="000F0891">
        <w:rPr>
          <w:bCs/>
          <w:sz w:val="22"/>
          <w:szCs w:val="22"/>
        </w:rPr>
        <w:t xml:space="preserve"> </w:t>
      </w:r>
      <w:r w:rsidR="003D2BB1" w:rsidRPr="000F0891">
        <w:rPr>
          <w:bCs/>
          <w:sz w:val="22"/>
          <w:szCs w:val="22"/>
        </w:rPr>
        <w:t>pt</w:t>
      </w:r>
      <w:r w:rsidR="005B6FD5" w:rsidRPr="000F0891">
        <w:rPr>
          <w:bCs/>
          <w:sz w:val="22"/>
          <w:szCs w:val="22"/>
        </w:rPr>
        <w:t>)</w:t>
      </w:r>
      <w:r w:rsidR="00A3679C">
        <w:rPr>
          <w:bCs/>
          <w:sz w:val="22"/>
          <w:szCs w:val="22"/>
        </w:rPr>
        <w:tab/>
      </w:r>
    </w:p>
    <w:p w14:paraId="129BD5F6" w14:textId="00522734" w:rsidR="00B14B5B" w:rsidRPr="00090DAB" w:rsidRDefault="00CC7BD0" w:rsidP="00174998">
      <w:pPr>
        <w:autoSpaceDE w:val="0"/>
        <w:autoSpaceDN w:val="0"/>
        <w:adjustRightInd w:val="0"/>
        <w:rPr>
          <w:i/>
          <w:iCs/>
          <w:sz w:val="18"/>
          <w:szCs w:val="18"/>
        </w:rPr>
      </w:pPr>
      <w:r w:rsidRPr="00090DAB">
        <w:rPr>
          <w:sz w:val="18"/>
          <w:szCs w:val="18"/>
          <w:vertAlign w:val="superscript"/>
        </w:rPr>
        <w:t>1</w:t>
      </w:r>
      <w:r w:rsidR="003D2BB1" w:rsidRPr="00090DAB">
        <w:rPr>
          <w:sz w:val="18"/>
          <w:szCs w:val="18"/>
        </w:rPr>
        <w:t xml:space="preserve"> </w:t>
      </w:r>
      <w:r w:rsidR="003D2BB1" w:rsidRPr="00090DAB">
        <w:rPr>
          <w:i/>
          <w:iCs/>
          <w:sz w:val="18"/>
          <w:szCs w:val="18"/>
        </w:rPr>
        <w:t>First Author’s Affiliation (Times New Roman 9 pt</w:t>
      </w:r>
      <w:r w:rsidR="005B6FD5" w:rsidRPr="00090DAB">
        <w:rPr>
          <w:i/>
          <w:iCs/>
          <w:sz w:val="18"/>
          <w:szCs w:val="18"/>
        </w:rPr>
        <w:t>, Italic</w:t>
      </w:r>
      <w:r w:rsidR="003D2BB1" w:rsidRPr="00090DAB">
        <w:rPr>
          <w:i/>
          <w:iCs/>
          <w:sz w:val="18"/>
          <w:szCs w:val="18"/>
        </w:rPr>
        <w:t>)</w:t>
      </w:r>
    </w:p>
    <w:p w14:paraId="15C4AFC1" w14:textId="04D2D3CD" w:rsidR="005E15CB" w:rsidRPr="000F0891" w:rsidRDefault="00CC7BD0" w:rsidP="00174998">
      <w:pPr>
        <w:autoSpaceDE w:val="0"/>
        <w:autoSpaceDN w:val="0"/>
        <w:adjustRightInd w:val="0"/>
        <w:spacing w:after="240"/>
        <w:rPr>
          <w:sz w:val="18"/>
          <w:szCs w:val="18"/>
        </w:rPr>
      </w:pPr>
      <w:r w:rsidRPr="00090DAB">
        <w:rPr>
          <w:sz w:val="18"/>
          <w:szCs w:val="18"/>
          <w:vertAlign w:val="superscript"/>
        </w:rPr>
        <w:t>2</w:t>
      </w:r>
      <w:r w:rsidR="008277A3" w:rsidRPr="00090DAB">
        <w:rPr>
          <w:sz w:val="18"/>
          <w:szCs w:val="18"/>
          <w:vertAlign w:val="superscript"/>
        </w:rPr>
        <w:t xml:space="preserve"> </w:t>
      </w:r>
      <w:r w:rsidR="003D2BB1" w:rsidRPr="00090DAB">
        <w:rPr>
          <w:i/>
          <w:iCs/>
          <w:sz w:val="18"/>
          <w:szCs w:val="18"/>
        </w:rPr>
        <w:t>Second Author’s Affiliation</w:t>
      </w:r>
      <w:r w:rsidR="003D2BB1" w:rsidRPr="000F0891">
        <w:rPr>
          <w:i/>
          <w:iCs/>
          <w:sz w:val="18"/>
          <w:szCs w:val="18"/>
        </w:rPr>
        <w:t xml:space="preserve"> </w:t>
      </w:r>
    </w:p>
    <w:tbl>
      <w:tblPr>
        <w:tblW w:w="5000" w:type="pct"/>
        <w:tblBorders>
          <w:top w:val="single" w:sz="4" w:space="0" w:color="auto"/>
          <w:bottom w:val="single" w:sz="4" w:space="0" w:color="auto"/>
        </w:tblBorders>
        <w:shd w:val="pct5" w:color="auto" w:fill="auto"/>
        <w:tblLook w:val="04A0" w:firstRow="1" w:lastRow="0" w:firstColumn="1" w:lastColumn="0" w:noHBand="0" w:noVBand="1"/>
      </w:tblPr>
      <w:tblGrid>
        <w:gridCol w:w="2388"/>
        <w:gridCol w:w="302"/>
        <w:gridCol w:w="7514"/>
      </w:tblGrid>
      <w:tr w:rsidR="000F0891" w:rsidRPr="000F0891" w14:paraId="15ACD447" w14:textId="77777777" w:rsidTr="00ED2AD5">
        <w:tc>
          <w:tcPr>
            <w:tcW w:w="1170" w:type="pct"/>
            <w:tcBorders>
              <w:top w:val="single" w:sz="4" w:space="0" w:color="auto"/>
              <w:bottom w:val="single" w:sz="4" w:space="0" w:color="auto"/>
            </w:tcBorders>
            <w:shd w:val="clear" w:color="auto" w:fill="FFFFFF" w:themeFill="background1"/>
            <w:vAlign w:val="center"/>
          </w:tcPr>
          <w:p w14:paraId="35974B9E" w14:textId="77777777" w:rsidR="00651754" w:rsidRPr="000F0891" w:rsidRDefault="00651754" w:rsidP="00174998">
            <w:pPr>
              <w:jc w:val="both"/>
              <w:rPr>
                <w:b/>
                <w:bCs/>
                <w:lang w:bidi="fa-IR"/>
              </w:rPr>
            </w:pPr>
            <w:r w:rsidRPr="000F0891">
              <w:rPr>
                <w:b/>
                <w:bCs/>
                <w:sz w:val="22"/>
                <w:szCs w:val="22"/>
              </w:rPr>
              <w:t>Keywords</w:t>
            </w:r>
          </w:p>
        </w:tc>
        <w:tc>
          <w:tcPr>
            <w:tcW w:w="148" w:type="pct"/>
            <w:tcBorders>
              <w:top w:val="single" w:sz="4" w:space="0" w:color="auto"/>
            </w:tcBorders>
            <w:shd w:val="clear" w:color="auto" w:fill="FFFFFF" w:themeFill="background1"/>
          </w:tcPr>
          <w:p w14:paraId="083CB156" w14:textId="77777777" w:rsidR="00651754" w:rsidRPr="000F0891" w:rsidRDefault="00651754" w:rsidP="00174998">
            <w:pPr>
              <w:jc w:val="both"/>
              <w:rPr>
                <w:b/>
                <w:bCs/>
                <w:i/>
                <w:iCs/>
              </w:rPr>
            </w:pPr>
          </w:p>
        </w:tc>
        <w:tc>
          <w:tcPr>
            <w:tcW w:w="3682" w:type="pct"/>
            <w:tcBorders>
              <w:top w:val="single" w:sz="4" w:space="0" w:color="auto"/>
              <w:bottom w:val="single" w:sz="4" w:space="0" w:color="auto"/>
            </w:tcBorders>
            <w:shd w:val="clear" w:color="auto" w:fill="FFFFFF" w:themeFill="background1"/>
            <w:vAlign w:val="center"/>
          </w:tcPr>
          <w:p w14:paraId="1B6BE7EB" w14:textId="77777777" w:rsidR="00651754" w:rsidRPr="000F0891" w:rsidRDefault="00651754" w:rsidP="00174998">
            <w:pPr>
              <w:jc w:val="both"/>
              <w:rPr>
                <w:rFonts w:eastAsia="SimSun"/>
                <w:b/>
                <w:bCs/>
                <w:u w:val="single"/>
              </w:rPr>
            </w:pPr>
            <w:r w:rsidRPr="000F0891">
              <w:rPr>
                <w:b/>
                <w:bCs/>
                <w:sz w:val="22"/>
                <w:szCs w:val="22"/>
              </w:rPr>
              <w:t>Abstract</w:t>
            </w:r>
          </w:p>
        </w:tc>
      </w:tr>
      <w:tr w:rsidR="000F0891" w:rsidRPr="000F0891" w14:paraId="248336F0" w14:textId="77777777" w:rsidTr="00ED2AD5">
        <w:tc>
          <w:tcPr>
            <w:tcW w:w="1170" w:type="pct"/>
            <w:tcBorders>
              <w:top w:val="single" w:sz="4" w:space="0" w:color="auto"/>
              <w:bottom w:val="single" w:sz="4" w:space="0" w:color="auto"/>
            </w:tcBorders>
            <w:shd w:val="clear" w:color="auto" w:fill="FFFFFF" w:themeFill="background1"/>
          </w:tcPr>
          <w:p w14:paraId="22585A39" w14:textId="77777777" w:rsidR="00882CCC" w:rsidRPr="000F0891" w:rsidRDefault="00882CCC" w:rsidP="00174998">
            <w:pPr>
              <w:rPr>
                <w:rFonts w:eastAsia="TimesNewRoman"/>
                <w:sz w:val="20"/>
                <w:szCs w:val="20"/>
              </w:rPr>
            </w:pPr>
          </w:p>
          <w:p w14:paraId="3289F98D" w14:textId="77777777" w:rsidR="006C6339" w:rsidRPr="000F0891" w:rsidRDefault="006C6339" w:rsidP="00174998">
            <w:pPr>
              <w:rPr>
                <w:rFonts w:eastAsia="TimesNewRoman"/>
                <w:sz w:val="20"/>
                <w:szCs w:val="20"/>
              </w:rPr>
            </w:pPr>
            <w:r w:rsidRPr="000F0891">
              <w:rPr>
                <w:rFonts w:eastAsia="TimesNewRoman"/>
                <w:sz w:val="20"/>
                <w:szCs w:val="20"/>
              </w:rPr>
              <w:t>M</w:t>
            </w:r>
            <w:r w:rsidR="008D3776" w:rsidRPr="000F0891">
              <w:rPr>
                <w:rFonts w:eastAsia="TimesNewRoman"/>
                <w:sz w:val="20"/>
                <w:szCs w:val="20"/>
              </w:rPr>
              <w:t>aximum</w:t>
            </w:r>
            <w:r w:rsidR="000C0D76" w:rsidRPr="000F0891">
              <w:rPr>
                <w:rFonts w:eastAsia="TimesNewRoman"/>
                <w:sz w:val="20"/>
                <w:szCs w:val="20"/>
              </w:rPr>
              <w:t xml:space="preserve"> </w:t>
            </w:r>
            <w:r w:rsidR="00B9555C" w:rsidRPr="000F0891">
              <w:rPr>
                <w:rFonts w:eastAsia="TimesNewRoman"/>
                <w:sz w:val="20"/>
                <w:szCs w:val="20"/>
              </w:rPr>
              <w:t>5</w:t>
            </w:r>
            <w:r w:rsidRPr="000F0891">
              <w:rPr>
                <w:rFonts w:eastAsia="TimesNewRoman"/>
                <w:sz w:val="20"/>
                <w:szCs w:val="20"/>
              </w:rPr>
              <w:t xml:space="preserve"> words, </w:t>
            </w:r>
          </w:p>
          <w:p w14:paraId="72375C94" w14:textId="77777777" w:rsidR="006D1DA7" w:rsidRPr="000F0891" w:rsidRDefault="006C6339" w:rsidP="00174998">
            <w:pPr>
              <w:rPr>
                <w:rFonts w:eastAsia="TimesNewRoman"/>
                <w:sz w:val="20"/>
                <w:szCs w:val="20"/>
              </w:rPr>
            </w:pPr>
            <w:r w:rsidRPr="000F0891">
              <w:rPr>
                <w:rFonts w:eastAsia="TimesNewRoman"/>
                <w:sz w:val="20"/>
                <w:szCs w:val="20"/>
              </w:rPr>
              <w:t>10 point Times New, Roman font.</w:t>
            </w:r>
          </w:p>
        </w:tc>
        <w:tc>
          <w:tcPr>
            <w:tcW w:w="148" w:type="pct"/>
            <w:tcBorders>
              <w:bottom w:val="single" w:sz="4" w:space="0" w:color="auto"/>
            </w:tcBorders>
            <w:shd w:val="clear" w:color="auto" w:fill="FFFFFF" w:themeFill="background1"/>
          </w:tcPr>
          <w:p w14:paraId="50E7891C" w14:textId="77777777" w:rsidR="00651754" w:rsidRPr="000F0891" w:rsidRDefault="00651754" w:rsidP="00174998">
            <w:pPr>
              <w:autoSpaceDE w:val="0"/>
              <w:autoSpaceDN w:val="0"/>
              <w:adjustRightInd w:val="0"/>
              <w:jc w:val="both"/>
              <w:rPr>
                <w:sz w:val="20"/>
                <w:szCs w:val="20"/>
                <w:lang w:bidi="fa-IR"/>
              </w:rPr>
            </w:pPr>
          </w:p>
        </w:tc>
        <w:tc>
          <w:tcPr>
            <w:tcW w:w="3682" w:type="pct"/>
            <w:tcBorders>
              <w:top w:val="single" w:sz="4" w:space="0" w:color="auto"/>
              <w:bottom w:val="single" w:sz="4" w:space="0" w:color="auto"/>
            </w:tcBorders>
            <w:shd w:val="clear" w:color="auto" w:fill="FFFFFF" w:themeFill="background1"/>
            <w:vAlign w:val="center"/>
          </w:tcPr>
          <w:p w14:paraId="5D83CE03" w14:textId="7FB3F866" w:rsidR="00F91AD3" w:rsidRPr="00B02AC1" w:rsidRDefault="006C6339" w:rsidP="00B02AC1">
            <w:pPr>
              <w:spacing w:before="240"/>
              <w:jc w:val="both"/>
              <w:rPr>
                <w:rFonts w:asciiTheme="majorBidi" w:hAnsiTheme="majorBidi" w:cstheme="majorBidi"/>
                <w:sz w:val="20"/>
                <w:szCs w:val="20"/>
              </w:rPr>
            </w:pPr>
            <w:r w:rsidRPr="000F0891">
              <w:rPr>
                <w:rFonts w:asciiTheme="majorBidi" w:hAnsiTheme="majorBidi" w:cstheme="majorBidi"/>
                <w:sz w:val="20"/>
                <w:szCs w:val="20"/>
              </w:rPr>
              <w:t xml:space="preserve">Each paper should begin with an abstract no more than </w:t>
            </w:r>
            <w:r w:rsidR="005068B5">
              <w:rPr>
                <w:rFonts w:asciiTheme="majorBidi" w:hAnsiTheme="majorBidi" w:cstheme="majorBidi"/>
                <w:sz w:val="20"/>
                <w:szCs w:val="20"/>
              </w:rPr>
              <w:t>20</w:t>
            </w:r>
            <w:r w:rsidRPr="000F0891">
              <w:rPr>
                <w:rFonts w:asciiTheme="majorBidi" w:hAnsiTheme="majorBidi" w:cstheme="majorBidi"/>
                <w:sz w:val="20"/>
                <w:szCs w:val="20"/>
              </w:rPr>
              <w:t>0 words, written as a single paragraph. It should be a summary (not an introduction) and complete in itself, indicating the subjects, objectives, method of investigation, and distinct achievements. Abstract should be prepared by 10 point Times New Roman font.</w:t>
            </w:r>
          </w:p>
        </w:tc>
      </w:tr>
    </w:tbl>
    <w:p w14:paraId="23BD601A" w14:textId="1D377F65" w:rsidR="00FF384C" w:rsidRPr="00FF384C" w:rsidRDefault="00FF384C" w:rsidP="008B2B18">
      <w:pPr>
        <w:tabs>
          <w:tab w:val="left" w:pos="876"/>
          <w:tab w:val="left" w:pos="1524"/>
        </w:tabs>
        <w:autoSpaceDE w:val="0"/>
        <w:autoSpaceDN w:val="0"/>
        <w:adjustRightInd w:val="0"/>
        <w:spacing w:after="120"/>
        <w:jc w:val="both"/>
        <w:rPr>
          <w:sz w:val="20"/>
          <w:szCs w:val="20"/>
        </w:rPr>
        <w:sectPr w:rsidR="00FF384C" w:rsidRPr="00FF384C" w:rsidSect="0039158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670" w:right="851" w:bottom="1134" w:left="851" w:header="720" w:footer="567" w:gutter="0"/>
          <w:pgNumType w:start="1"/>
          <w:cols w:space="720"/>
          <w:titlePg/>
          <w:docGrid w:linePitch="360"/>
        </w:sectPr>
      </w:pPr>
      <w:r>
        <w:rPr>
          <w:b/>
          <w:bCs/>
          <w:sz w:val="20"/>
          <w:szCs w:val="20"/>
        </w:rPr>
        <w:tab/>
      </w:r>
    </w:p>
    <w:p w14:paraId="58DF539A" w14:textId="005010C0" w:rsidR="00CC0AA6" w:rsidRPr="009C4952" w:rsidRDefault="00CC0AA6" w:rsidP="00174998">
      <w:pPr>
        <w:autoSpaceDE w:val="0"/>
        <w:autoSpaceDN w:val="0"/>
        <w:adjustRightInd w:val="0"/>
        <w:spacing w:before="240" w:after="120"/>
        <w:jc w:val="both"/>
        <w:rPr>
          <w:b/>
          <w:bCs/>
          <w:sz w:val="20"/>
          <w:szCs w:val="20"/>
        </w:rPr>
      </w:pPr>
      <w:r w:rsidRPr="009C4952">
        <w:rPr>
          <w:b/>
          <w:bCs/>
          <w:sz w:val="20"/>
          <w:szCs w:val="20"/>
        </w:rPr>
        <w:t>1. Introduction</w:t>
      </w:r>
    </w:p>
    <w:p w14:paraId="0A97208D" w14:textId="5664CA05" w:rsidR="00CC0AA6" w:rsidRPr="009C4952" w:rsidRDefault="00CC0AA6" w:rsidP="00174998">
      <w:pPr>
        <w:spacing w:after="60"/>
        <w:jc w:val="both"/>
        <w:rPr>
          <w:sz w:val="20"/>
          <w:szCs w:val="20"/>
        </w:rPr>
      </w:pPr>
      <w:r w:rsidRPr="009C4952">
        <w:rPr>
          <w:sz w:val="20"/>
          <w:szCs w:val="20"/>
        </w:rPr>
        <w:t>This document provides required guidelines for the authors to prepare their English papers in accordance with a standard identical format acceptable to this journal. The fulfillment of these instructions is mandatory for all contributors.</w:t>
      </w:r>
      <w:r w:rsidR="005068B5">
        <w:rPr>
          <w:sz w:val="20"/>
          <w:szCs w:val="20"/>
        </w:rPr>
        <w:t xml:space="preserve"> </w:t>
      </w:r>
    </w:p>
    <w:p w14:paraId="62C88063" w14:textId="20C8D19F" w:rsidR="00CC0AA6" w:rsidRPr="009C4952" w:rsidRDefault="00CC0AA6" w:rsidP="00051FF4">
      <w:pPr>
        <w:spacing w:after="60"/>
        <w:ind w:firstLine="284"/>
        <w:jc w:val="both"/>
        <w:rPr>
          <w:sz w:val="20"/>
          <w:szCs w:val="20"/>
        </w:rPr>
      </w:pPr>
      <w:r w:rsidRPr="009C4952">
        <w:rPr>
          <w:sz w:val="20"/>
          <w:szCs w:val="20"/>
        </w:rPr>
        <w:t xml:space="preserve">The authors of English manuscripts are requested to use Microsoft Word 2007-2013 </w:t>
      </w:r>
      <w:r w:rsidR="004422BB">
        <w:rPr>
          <w:sz w:val="20"/>
          <w:szCs w:val="20"/>
        </w:rPr>
        <w:t xml:space="preserve">(Microsoft Word 2013 is more </w:t>
      </w:r>
      <w:r w:rsidR="006701F4">
        <w:rPr>
          <w:sz w:val="20"/>
          <w:szCs w:val="20"/>
        </w:rPr>
        <w:t>preferred</w:t>
      </w:r>
      <w:r w:rsidR="004422BB">
        <w:rPr>
          <w:sz w:val="20"/>
          <w:szCs w:val="20"/>
        </w:rPr>
        <w:t xml:space="preserve">) </w:t>
      </w:r>
      <w:r w:rsidRPr="009C4952">
        <w:rPr>
          <w:sz w:val="20"/>
          <w:szCs w:val="20"/>
        </w:rPr>
        <w:t xml:space="preserve">to prepare their final .docx and .pdf files with embedded fonts. Use </w:t>
      </w:r>
      <w:r w:rsidR="000053C4" w:rsidRPr="009C4952">
        <w:rPr>
          <w:sz w:val="20"/>
          <w:szCs w:val="20"/>
        </w:rPr>
        <w:t>1</w:t>
      </w:r>
      <w:r w:rsidR="005068B5">
        <w:rPr>
          <w:sz w:val="20"/>
          <w:szCs w:val="20"/>
        </w:rPr>
        <w:t>0</w:t>
      </w:r>
      <w:r w:rsidR="0056587A" w:rsidRPr="009C4952">
        <w:rPr>
          <w:sz w:val="20"/>
          <w:szCs w:val="20"/>
        </w:rPr>
        <w:t xml:space="preserve"> </w:t>
      </w:r>
      <w:r w:rsidRPr="009C4952">
        <w:rPr>
          <w:sz w:val="20"/>
          <w:szCs w:val="20"/>
        </w:rPr>
        <w:t xml:space="preserve">point Times New Roman and </w:t>
      </w:r>
      <w:r w:rsidR="005068B5">
        <w:rPr>
          <w:sz w:val="20"/>
          <w:szCs w:val="20"/>
        </w:rPr>
        <w:t>single</w:t>
      </w:r>
      <w:r w:rsidRPr="009C4952">
        <w:rPr>
          <w:sz w:val="20"/>
          <w:szCs w:val="20"/>
        </w:rPr>
        <w:t xml:space="preserve"> space text for the manuscript body. </w:t>
      </w:r>
      <w:r w:rsidR="00556218">
        <w:rPr>
          <w:sz w:val="20"/>
          <w:szCs w:val="20"/>
        </w:rPr>
        <w:t>Please place 3 pt spacing between two consecutive paragraphs</w:t>
      </w:r>
      <w:r w:rsidR="000922BC">
        <w:rPr>
          <w:sz w:val="20"/>
          <w:szCs w:val="20"/>
        </w:rPr>
        <w:t xml:space="preserve"> and an indentation of 5 mm for the first line of each paragraph.</w:t>
      </w:r>
      <w:r w:rsidR="00556218">
        <w:rPr>
          <w:sz w:val="20"/>
          <w:szCs w:val="20"/>
        </w:rPr>
        <w:t xml:space="preserve"> </w:t>
      </w:r>
      <w:r w:rsidRPr="009C4952">
        <w:rPr>
          <w:sz w:val="20"/>
          <w:szCs w:val="20"/>
        </w:rPr>
        <w:t xml:space="preserve">The </w:t>
      </w:r>
      <w:r w:rsidR="00DF6612">
        <w:rPr>
          <w:sz w:val="20"/>
          <w:szCs w:val="20"/>
        </w:rPr>
        <w:t>text</w:t>
      </w:r>
      <w:r w:rsidRPr="009C4952">
        <w:rPr>
          <w:sz w:val="20"/>
          <w:szCs w:val="20"/>
        </w:rPr>
        <w:t xml:space="preserve"> should be written in </w:t>
      </w:r>
      <w:r w:rsidR="00DF6612" w:rsidRPr="001D2C91">
        <w:rPr>
          <w:sz w:val="20"/>
          <w:szCs w:val="20"/>
        </w:rPr>
        <w:t>two-</w:t>
      </w:r>
      <w:r w:rsidRPr="001D2C91">
        <w:rPr>
          <w:sz w:val="20"/>
          <w:szCs w:val="20"/>
        </w:rPr>
        <w:t xml:space="preserve">column </w:t>
      </w:r>
      <w:r w:rsidR="009E49AC" w:rsidRPr="001D2C91">
        <w:rPr>
          <w:sz w:val="20"/>
          <w:szCs w:val="20"/>
        </w:rPr>
        <w:t xml:space="preserve">format </w:t>
      </w:r>
      <w:r w:rsidRPr="009C4952">
        <w:rPr>
          <w:sz w:val="20"/>
          <w:szCs w:val="20"/>
        </w:rPr>
        <w:t xml:space="preserve">with the margins specified in this template. Each section’s title </w:t>
      </w:r>
      <w:r w:rsidR="00051FF4">
        <w:rPr>
          <w:sz w:val="20"/>
          <w:szCs w:val="20"/>
        </w:rPr>
        <w:t>and</w:t>
      </w:r>
      <w:r w:rsidRPr="009C4952">
        <w:rPr>
          <w:sz w:val="20"/>
          <w:szCs w:val="20"/>
        </w:rPr>
        <w:t xml:space="preserve"> subtitle should be typed using </w:t>
      </w:r>
      <w:r w:rsidR="000053C4" w:rsidRPr="009C4952">
        <w:rPr>
          <w:sz w:val="20"/>
          <w:szCs w:val="20"/>
        </w:rPr>
        <w:t>1</w:t>
      </w:r>
      <w:r w:rsidR="00DF6612">
        <w:rPr>
          <w:sz w:val="20"/>
          <w:szCs w:val="20"/>
        </w:rPr>
        <w:t>0</w:t>
      </w:r>
      <w:r w:rsidRPr="009C4952">
        <w:rPr>
          <w:sz w:val="20"/>
          <w:szCs w:val="20"/>
        </w:rPr>
        <w:t xml:space="preserve"> point Times New Roman in the bold face. Please number section titles and subtitles consecutively. </w:t>
      </w:r>
      <w:r w:rsidR="009E49AC">
        <w:rPr>
          <w:sz w:val="20"/>
          <w:szCs w:val="20"/>
        </w:rPr>
        <w:t xml:space="preserve">Consider 12 pt spacing before each section </w:t>
      </w:r>
      <w:r w:rsidR="00031A01">
        <w:rPr>
          <w:sz w:val="20"/>
          <w:szCs w:val="20"/>
        </w:rPr>
        <w:t>title</w:t>
      </w:r>
      <w:r w:rsidR="009E49AC">
        <w:rPr>
          <w:sz w:val="20"/>
          <w:szCs w:val="20"/>
        </w:rPr>
        <w:t xml:space="preserve"> and 6 pt after that.</w:t>
      </w:r>
    </w:p>
    <w:p w14:paraId="40F23486" w14:textId="77777777" w:rsidR="00CC0AA6" w:rsidRPr="009C4952" w:rsidRDefault="00CC0AA6" w:rsidP="00174998">
      <w:pPr>
        <w:autoSpaceDE w:val="0"/>
        <w:autoSpaceDN w:val="0"/>
        <w:adjustRightInd w:val="0"/>
        <w:spacing w:before="240" w:after="120"/>
        <w:jc w:val="both"/>
        <w:rPr>
          <w:b/>
          <w:bCs/>
          <w:sz w:val="20"/>
          <w:szCs w:val="20"/>
        </w:rPr>
      </w:pPr>
      <w:r w:rsidRPr="009C4952">
        <w:rPr>
          <w:b/>
          <w:bCs/>
          <w:sz w:val="20"/>
          <w:szCs w:val="20"/>
        </w:rPr>
        <w:t>2. Submission of Papers</w:t>
      </w:r>
    </w:p>
    <w:p w14:paraId="26D5DB5D" w14:textId="7836FB4D" w:rsidR="00CC0AA6" w:rsidRPr="009C4952" w:rsidRDefault="00CC0AA6" w:rsidP="00174998">
      <w:pPr>
        <w:spacing w:after="60"/>
        <w:ind w:firstLine="284"/>
        <w:jc w:val="both"/>
        <w:rPr>
          <w:sz w:val="20"/>
          <w:szCs w:val="20"/>
        </w:rPr>
      </w:pPr>
      <w:r w:rsidRPr="009C4952">
        <w:rPr>
          <w:sz w:val="20"/>
          <w:szCs w:val="20"/>
        </w:rPr>
        <w:t xml:space="preserve">All papers will take evaluation process in the referee committee. For a paper to be considered for evaluation process, the author should submit his/her full length paper in .docx and .pdf formats. Please include all relevant materials (text and accompanying figures) into a single document. </w:t>
      </w:r>
    </w:p>
    <w:p w14:paraId="754D3ABA" w14:textId="5D2B75BF" w:rsidR="00CC0AA6" w:rsidRDefault="00CC0AA6" w:rsidP="00174998">
      <w:pPr>
        <w:spacing w:after="60"/>
        <w:ind w:firstLine="284"/>
        <w:jc w:val="both"/>
        <w:rPr>
          <w:sz w:val="20"/>
          <w:szCs w:val="20"/>
        </w:rPr>
      </w:pPr>
      <w:r w:rsidRPr="009C4952">
        <w:rPr>
          <w:sz w:val="20"/>
          <w:szCs w:val="20"/>
        </w:rPr>
        <w:t>The acceptance or rejection of the received manuscripts will be informed to the corresponding author and can be tracked by all authors through the journal web site. A paper which receives final or conditional acceptance, should be prepared regarding the requested corrections, and the revised manuscript should be resubmitted via the journal web site.</w:t>
      </w:r>
    </w:p>
    <w:p w14:paraId="60E7AEDB" w14:textId="4110AD03" w:rsidR="00DA4E12" w:rsidRPr="00046EAE" w:rsidRDefault="00DA4E12" w:rsidP="00174998">
      <w:pPr>
        <w:autoSpaceDE w:val="0"/>
        <w:autoSpaceDN w:val="0"/>
        <w:adjustRightInd w:val="0"/>
        <w:spacing w:before="240" w:after="120"/>
        <w:jc w:val="both"/>
        <w:rPr>
          <w:i/>
          <w:iCs/>
          <w:sz w:val="20"/>
          <w:szCs w:val="20"/>
        </w:rPr>
      </w:pPr>
      <w:r w:rsidRPr="00046EAE">
        <w:rPr>
          <w:i/>
          <w:iCs/>
          <w:sz w:val="20"/>
          <w:szCs w:val="20"/>
        </w:rPr>
        <w:t>2.1. Language</w:t>
      </w:r>
    </w:p>
    <w:p w14:paraId="2AA0662F" w14:textId="40E26CC4" w:rsidR="00DA4E12" w:rsidRPr="00DA4E12" w:rsidRDefault="00DA4E12" w:rsidP="000922BC">
      <w:pPr>
        <w:spacing w:after="60"/>
        <w:ind w:firstLine="284"/>
        <w:jc w:val="both"/>
        <w:rPr>
          <w:sz w:val="20"/>
          <w:szCs w:val="20"/>
        </w:rPr>
      </w:pPr>
      <w:r w:rsidRPr="00E0265F">
        <w:rPr>
          <w:sz w:val="20"/>
          <w:szCs w:val="20"/>
        </w:rPr>
        <w:t xml:space="preserve">Please </w:t>
      </w:r>
      <w:r w:rsidR="00ED6091" w:rsidRPr="00E0265F">
        <w:rPr>
          <w:sz w:val="20"/>
          <w:szCs w:val="20"/>
        </w:rPr>
        <w:t>prepare your text in good English.</w:t>
      </w:r>
      <w:r w:rsidR="006B229F" w:rsidRPr="00E0265F">
        <w:rPr>
          <w:sz w:val="20"/>
          <w:szCs w:val="20"/>
        </w:rPr>
        <w:t xml:space="preserve"> Manuscripts with poor English are declined from refereeing process. Authors who feel their English language manuscript may require editing in order to eliminate possible grammatical and spelling errors and to reach to an acceptable level of scientific English, may wish to use the English editing service provided by editorial office of this journal. For more information on this </w:t>
      </w:r>
      <w:r w:rsidR="00E0265F" w:rsidRPr="00E0265F">
        <w:rPr>
          <w:sz w:val="20"/>
          <w:szCs w:val="20"/>
        </w:rPr>
        <w:t>service</w:t>
      </w:r>
      <w:r w:rsidR="006B229F" w:rsidRPr="00E0265F">
        <w:rPr>
          <w:sz w:val="20"/>
          <w:szCs w:val="20"/>
        </w:rPr>
        <w:t xml:space="preserve">, visit our guide for authors section at </w:t>
      </w:r>
      <w:hyperlink r:id="rId19" w:history="1">
        <w:r w:rsidR="0097102D" w:rsidRPr="00136C84">
          <w:rPr>
            <w:rStyle w:val="Hyperlink"/>
          </w:rPr>
          <w:t>www.</w:t>
        </w:r>
        <w:r w:rsidR="0097102D" w:rsidRPr="00136C84">
          <w:rPr>
            <w:rStyle w:val="Hyperlink"/>
            <w:sz w:val="20"/>
            <w:szCs w:val="20"/>
          </w:rPr>
          <w:t>jba.sigmaxplore.com</w:t>
        </w:r>
      </w:hyperlink>
      <w:r w:rsidR="00C33545" w:rsidRPr="00E0265F">
        <w:rPr>
          <w:sz w:val="20"/>
          <w:szCs w:val="20"/>
        </w:rPr>
        <w:t xml:space="preserve"> </w:t>
      </w:r>
      <w:r w:rsidR="006B229F" w:rsidRPr="00E0265F">
        <w:rPr>
          <w:sz w:val="20"/>
          <w:szCs w:val="20"/>
        </w:rPr>
        <w:t xml:space="preserve">or contact editorial office via </w:t>
      </w:r>
      <w:hyperlink r:id="rId20" w:history="1">
        <w:r w:rsidR="0097102D" w:rsidRPr="00136C84">
          <w:rPr>
            <w:rStyle w:val="Hyperlink"/>
            <w:sz w:val="20"/>
            <w:szCs w:val="20"/>
          </w:rPr>
          <w:t>jba@sigmaxplore.com</w:t>
        </w:r>
      </w:hyperlink>
      <w:r w:rsidR="006B229F" w:rsidRPr="00E0265F">
        <w:rPr>
          <w:sz w:val="20"/>
          <w:szCs w:val="20"/>
        </w:rPr>
        <w:t>.</w:t>
      </w:r>
      <w:r w:rsidR="006B229F">
        <w:rPr>
          <w:sz w:val="20"/>
          <w:szCs w:val="20"/>
        </w:rPr>
        <w:t xml:space="preserve"> </w:t>
      </w:r>
    </w:p>
    <w:p w14:paraId="2ED2D766" w14:textId="77777777" w:rsidR="00CC0AA6" w:rsidRPr="009C4952" w:rsidRDefault="00CC0AA6" w:rsidP="0071217F">
      <w:pPr>
        <w:autoSpaceDE w:val="0"/>
        <w:autoSpaceDN w:val="0"/>
        <w:adjustRightInd w:val="0"/>
        <w:spacing w:before="240" w:after="120"/>
        <w:jc w:val="both"/>
        <w:rPr>
          <w:b/>
          <w:bCs/>
          <w:sz w:val="20"/>
          <w:szCs w:val="20"/>
        </w:rPr>
      </w:pPr>
      <w:r w:rsidRPr="009C4952">
        <w:rPr>
          <w:b/>
          <w:bCs/>
          <w:sz w:val="20"/>
          <w:szCs w:val="20"/>
        </w:rPr>
        <w:t>3. Page Limitation</w:t>
      </w:r>
    </w:p>
    <w:p w14:paraId="699E3832" w14:textId="3418375C" w:rsidR="00CC0AA6" w:rsidRDefault="00CC0AA6" w:rsidP="0071217F">
      <w:pPr>
        <w:ind w:firstLine="284"/>
        <w:jc w:val="both"/>
        <w:rPr>
          <w:sz w:val="20"/>
          <w:szCs w:val="20"/>
        </w:rPr>
      </w:pPr>
      <w:r w:rsidRPr="009C4952">
        <w:rPr>
          <w:sz w:val="20"/>
          <w:szCs w:val="20"/>
        </w:rPr>
        <w:t>Full papers, including main body, figures and tables, should not be more than 1</w:t>
      </w:r>
      <w:r w:rsidR="00C415C4" w:rsidRPr="009C4952">
        <w:rPr>
          <w:sz w:val="20"/>
          <w:szCs w:val="20"/>
        </w:rPr>
        <w:t>5</w:t>
      </w:r>
      <w:r w:rsidRPr="009C4952">
        <w:rPr>
          <w:sz w:val="20"/>
          <w:szCs w:val="20"/>
        </w:rPr>
        <w:t xml:space="preserve"> pages. </w:t>
      </w:r>
    </w:p>
    <w:p w14:paraId="4271F64A" w14:textId="3125D480" w:rsidR="0071217F" w:rsidRDefault="00CC0AA6" w:rsidP="0071217F">
      <w:pPr>
        <w:autoSpaceDE w:val="0"/>
        <w:autoSpaceDN w:val="0"/>
        <w:adjustRightInd w:val="0"/>
        <w:spacing w:before="240" w:after="120"/>
        <w:jc w:val="both"/>
        <w:rPr>
          <w:b/>
          <w:bCs/>
          <w:sz w:val="20"/>
          <w:szCs w:val="20"/>
        </w:rPr>
      </w:pPr>
      <w:r w:rsidRPr="00781851">
        <w:rPr>
          <w:b/>
          <w:bCs/>
          <w:sz w:val="20"/>
          <w:szCs w:val="20"/>
        </w:rPr>
        <w:t>4. Footnotes</w:t>
      </w:r>
    </w:p>
    <w:p w14:paraId="00B8C6FD" w14:textId="49FF5701" w:rsidR="00CC0AA6" w:rsidRPr="009C4952" w:rsidRDefault="00CC0AA6" w:rsidP="0071217F">
      <w:pPr>
        <w:ind w:firstLine="284"/>
        <w:jc w:val="both"/>
        <w:rPr>
          <w:sz w:val="20"/>
          <w:szCs w:val="20"/>
        </w:rPr>
      </w:pPr>
      <w:r w:rsidRPr="009C4952">
        <w:rPr>
          <w:sz w:val="20"/>
          <w:szCs w:val="20"/>
        </w:rPr>
        <w:lastRenderedPageBreak/>
        <w:t xml:space="preserve">All footnotes, if necessary, should be typed with </w:t>
      </w:r>
      <w:r w:rsidR="000053C4" w:rsidRPr="009C4952">
        <w:rPr>
          <w:sz w:val="20"/>
          <w:szCs w:val="20"/>
        </w:rPr>
        <w:t>9</w:t>
      </w:r>
      <w:r w:rsidRPr="009C4952">
        <w:rPr>
          <w:sz w:val="20"/>
          <w:szCs w:val="20"/>
        </w:rPr>
        <w:t xml:space="preserve"> point Times New Roman, separated from the main body text by a line.</w:t>
      </w:r>
    </w:p>
    <w:p w14:paraId="4BB689BD" w14:textId="69DADAAE" w:rsidR="00CC0AA6" w:rsidRPr="00781851" w:rsidRDefault="00CC0AA6" w:rsidP="0071217F">
      <w:pPr>
        <w:autoSpaceDE w:val="0"/>
        <w:autoSpaceDN w:val="0"/>
        <w:adjustRightInd w:val="0"/>
        <w:spacing w:before="240" w:after="120"/>
        <w:jc w:val="both"/>
        <w:rPr>
          <w:b/>
          <w:bCs/>
          <w:sz w:val="20"/>
          <w:szCs w:val="20"/>
        </w:rPr>
      </w:pPr>
      <w:r w:rsidRPr="009C4952">
        <w:rPr>
          <w:b/>
          <w:bCs/>
          <w:sz w:val="20"/>
          <w:szCs w:val="20"/>
        </w:rPr>
        <w:t>5. Equations</w:t>
      </w:r>
    </w:p>
    <w:p w14:paraId="34CEE97C" w14:textId="2A539066" w:rsidR="00CC0AA6" w:rsidRDefault="00CC0AA6" w:rsidP="0071217F">
      <w:pPr>
        <w:ind w:firstLine="284"/>
        <w:jc w:val="both"/>
        <w:rPr>
          <w:sz w:val="20"/>
          <w:szCs w:val="20"/>
        </w:rPr>
      </w:pPr>
      <w:r w:rsidRPr="009C4952">
        <w:rPr>
          <w:sz w:val="20"/>
          <w:szCs w:val="20"/>
        </w:rPr>
        <w:t xml:space="preserve">All equations (in one or more lines), must be written in the left of line with </w:t>
      </w:r>
      <w:r w:rsidR="004E2536" w:rsidRPr="009C4952">
        <w:rPr>
          <w:sz w:val="20"/>
          <w:szCs w:val="20"/>
        </w:rPr>
        <w:t>10 pt Cambria Math font</w:t>
      </w:r>
      <w:r w:rsidR="00F7283B">
        <w:rPr>
          <w:sz w:val="20"/>
          <w:szCs w:val="20"/>
        </w:rPr>
        <w:t xml:space="preserve"> using the equation editor of Microsoft Word</w:t>
      </w:r>
      <w:r w:rsidRPr="009C4952">
        <w:rPr>
          <w:sz w:val="20"/>
          <w:szCs w:val="20"/>
        </w:rPr>
        <w:t xml:space="preserve">. </w:t>
      </w:r>
      <w:r w:rsidR="00F7283B">
        <w:rPr>
          <w:sz w:val="20"/>
          <w:szCs w:val="20"/>
        </w:rPr>
        <w:t xml:space="preserve">Please do not submit math equations written by MathType and other softwares. </w:t>
      </w:r>
      <w:r w:rsidRPr="009C4952">
        <w:rPr>
          <w:sz w:val="20"/>
          <w:szCs w:val="20"/>
        </w:rPr>
        <w:t xml:space="preserve">Number all equations sequentially from 1. Each equation number should be right justified written in parentheses. Relevant theories and equations should essentially be adequate and not too elaborate. </w:t>
      </w:r>
      <w:r w:rsidR="00377364" w:rsidRPr="009C4952">
        <w:rPr>
          <w:sz w:val="20"/>
          <w:szCs w:val="20"/>
        </w:rPr>
        <w:t>For better placement of the equations, it is better to place a table and then delete the borders.</w:t>
      </w:r>
      <w:r w:rsidRPr="009C4952">
        <w:rPr>
          <w:sz w:val="20"/>
          <w:szCs w:val="20"/>
        </w:rPr>
        <w:t xml:space="preserve"> Note to the following sample Eq.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87"/>
      </w:tblGrid>
      <w:tr w:rsidR="00FF384C" w14:paraId="4EC27339" w14:textId="77777777" w:rsidTr="001B7F42">
        <w:tc>
          <w:tcPr>
            <w:tcW w:w="4495" w:type="pct"/>
            <w:vAlign w:val="center"/>
          </w:tcPr>
          <w:p w14:paraId="40F11CF9" w14:textId="1BB4C24E" w:rsidR="00FF384C" w:rsidRPr="00FF384C" w:rsidRDefault="002F2FDD" w:rsidP="00650E1E">
            <w:pPr>
              <w:spacing w:before="120" w:after="120"/>
              <w:jc w:val="both"/>
              <w:rPr>
                <w:sz w:val="20"/>
                <w:szCs w:val="20"/>
              </w:rPr>
            </w:pPr>
            <m:oMathPara>
              <m:oMathParaPr>
                <m:jc m:val="left"/>
              </m:oMathParaPr>
              <m:oMath>
                <m:sSup>
                  <m:sSupPr>
                    <m:ctrlPr>
                      <w:rPr>
                        <w:rFonts w:ascii="Cambria Math" w:hAnsi="Cambria Math" w:cstheme="majorBidi"/>
                        <w:i/>
                        <w:sz w:val="20"/>
                        <w:szCs w:val="20"/>
                        <w:lang w:bidi="fa-IR"/>
                      </w:rPr>
                    </m:ctrlPr>
                  </m:sSupPr>
                  <m:e>
                    <m:r>
                      <w:rPr>
                        <w:rFonts w:ascii="Cambria Math" w:hAnsi="Cambria Math" w:cstheme="majorBidi"/>
                        <w:sz w:val="20"/>
                        <w:szCs w:val="20"/>
                        <w:lang w:bidi="fa-IR"/>
                      </w:rPr>
                      <m:t>f</m:t>
                    </m:r>
                  </m:e>
                  <m:sup>
                    <m:r>
                      <w:rPr>
                        <w:rFonts w:ascii="Cambria Math" w:hAnsi="Cambria Math" w:cstheme="majorBidi"/>
                        <w:sz w:val="20"/>
                        <w:szCs w:val="20"/>
                        <w:lang w:bidi="fa-IR"/>
                      </w:rPr>
                      <m:t>'''</m:t>
                    </m:r>
                  </m:sup>
                </m:sSup>
                <m:r>
                  <w:rPr>
                    <w:rFonts w:ascii="Cambria Math" w:hAnsi="Cambria Math" w:cstheme="majorBidi"/>
                    <w:sz w:val="20"/>
                    <w:szCs w:val="20"/>
                    <w:lang w:bidi="fa-IR"/>
                  </w:rPr>
                  <m:t>=-</m:t>
                </m:r>
                <m:f>
                  <m:fPr>
                    <m:ctrlPr>
                      <w:rPr>
                        <w:rFonts w:ascii="Cambria Math" w:hAnsi="Cambria Math" w:cstheme="majorBidi"/>
                        <w:i/>
                        <w:sz w:val="20"/>
                        <w:szCs w:val="20"/>
                        <w:lang w:bidi="fa-IR"/>
                      </w:rPr>
                    </m:ctrlPr>
                  </m:fPr>
                  <m:num>
                    <m:r>
                      <w:rPr>
                        <w:rFonts w:ascii="Cambria Math" w:hAnsi="Cambria Math" w:cstheme="majorBidi"/>
                        <w:sz w:val="20"/>
                        <w:szCs w:val="20"/>
                        <w:lang w:bidi="fa-IR"/>
                      </w:rPr>
                      <m:t>1</m:t>
                    </m:r>
                  </m:num>
                  <m:den>
                    <m:r>
                      <w:rPr>
                        <w:rFonts w:ascii="Cambria Math" w:hAnsi="Cambria Math" w:cstheme="majorBidi"/>
                        <w:sz w:val="20"/>
                        <w:szCs w:val="20"/>
                        <w:lang w:bidi="fa-IR"/>
                      </w:rPr>
                      <m:t>2</m:t>
                    </m:r>
                  </m:den>
                </m:f>
                <m:r>
                  <w:rPr>
                    <w:rFonts w:ascii="Cambria Math" w:hAnsi="Cambria Math" w:cstheme="majorBidi"/>
                    <w:sz w:val="20"/>
                    <w:szCs w:val="20"/>
                    <w:lang w:bidi="fa-IR"/>
                  </w:rPr>
                  <m:t>f</m:t>
                </m:r>
                <m:sSup>
                  <m:sSupPr>
                    <m:ctrlPr>
                      <w:rPr>
                        <w:rFonts w:ascii="Cambria Math" w:hAnsi="Cambria Math" w:cstheme="majorBidi"/>
                        <w:i/>
                        <w:sz w:val="20"/>
                        <w:szCs w:val="20"/>
                        <w:lang w:bidi="fa-IR"/>
                      </w:rPr>
                    </m:ctrlPr>
                  </m:sSupPr>
                  <m:e>
                    <m:r>
                      <w:rPr>
                        <w:rFonts w:ascii="Cambria Math" w:hAnsi="Cambria Math" w:cstheme="majorBidi"/>
                        <w:sz w:val="20"/>
                        <w:szCs w:val="20"/>
                        <w:lang w:bidi="fa-IR"/>
                      </w:rPr>
                      <m:t>f</m:t>
                    </m:r>
                  </m:e>
                  <m:sup>
                    <m:r>
                      <w:rPr>
                        <w:rFonts w:ascii="Cambria Math" w:hAnsi="Cambria Math" w:cstheme="majorBidi"/>
                        <w:sz w:val="20"/>
                        <w:szCs w:val="20"/>
                        <w:lang w:bidi="fa-IR"/>
                      </w:rPr>
                      <m:t>''</m:t>
                    </m:r>
                  </m:sup>
                </m:sSup>
                <m:r>
                  <w:rPr>
                    <w:rFonts w:ascii="Cambria Math" w:hAnsi="Cambria Math" w:cstheme="majorBidi"/>
                    <w:sz w:val="20"/>
                    <w:szCs w:val="20"/>
                    <w:lang w:bidi="fa-IR"/>
                  </w:rPr>
                  <m:t>=</m:t>
                </m:r>
                <m:r>
                  <w:rPr>
                    <w:rFonts w:ascii="Cambria Math" w:hAnsi="Cambria Math" w:cstheme="majorBidi"/>
                    <w:sz w:val="20"/>
                    <w:szCs w:val="20"/>
                    <w:lang w:bidi="fa-IR"/>
                  </w:rPr>
                  <m:t>F</m:t>
                </m:r>
                <m:r>
                  <w:rPr>
                    <w:rFonts w:ascii="Cambria Math" w:hAnsi="Cambria Math" w:cstheme="majorBidi"/>
                    <w:sz w:val="20"/>
                    <w:szCs w:val="20"/>
                    <w:lang w:bidi="fa-IR"/>
                  </w:rPr>
                  <m:t>(</m:t>
                </m:r>
                <m:r>
                  <w:rPr>
                    <w:rFonts w:ascii="Cambria Math" w:hAnsi="Cambria Math" w:cstheme="majorBidi"/>
                    <w:sz w:val="20"/>
                    <w:szCs w:val="20"/>
                    <w:lang w:bidi="fa-IR"/>
                  </w:rPr>
                  <m:t>x</m:t>
                </m:r>
                <m:r>
                  <w:rPr>
                    <w:rFonts w:ascii="Cambria Math" w:hAnsi="Cambria Math" w:cstheme="majorBidi"/>
                    <w:sz w:val="20"/>
                    <w:szCs w:val="20"/>
                    <w:lang w:bidi="fa-IR"/>
                  </w:rPr>
                  <m:t>,</m:t>
                </m:r>
                <m:r>
                  <w:rPr>
                    <w:rFonts w:ascii="Cambria Math" w:hAnsi="Cambria Math" w:cstheme="majorBidi"/>
                    <w:sz w:val="20"/>
                    <w:szCs w:val="20"/>
                    <w:lang w:bidi="fa-IR"/>
                  </w:rPr>
                  <m:t>f</m:t>
                </m:r>
                <m:r>
                  <w:rPr>
                    <w:rFonts w:ascii="Cambria Math" w:hAnsi="Cambria Math" w:cstheme="majorBidi"/>
                    <w:sz w:val="20"/>
                    <w:szCs w:val="20"/>
                    <w:lang w:bidi="fa-IR"/>
                  </w:rPr>
                  <m:t>,</m:t>
                </m:r>
                <m:r>
                  <w:rPr>
                    <w:rFonts w:ascii="Cambria Math" w:hAnsi="Cambria Math" w:cstheme="majorBidi"/>
                    <w:sz w:val="20"/>
                    <w:szCs w:val="20"/>
                    <w:lang w:bidi="fa-IR"/>
                  </w:rPr>
                  <m:t>f</m:t>
                </m:r>
                <m:r>
                  <w:rPr>
                    <w:rFonts w:ascii="Cambria Math" w:hAnsi="Cambria Math" w:cstheme="majorBidi"/>
                    <w:sz w:val="20"/>
                    <w:szCs w:val="20"/>
                    <w:lang w:bidi="fa-IR"/>
                  </w:rPr>
                  <m:t>'')</m:t>
                </m:r>
              </m:oMath>
            </m:oMathPara>
          </w:p>
        </w:tc>
        <w:tc>
          <w:tcPr>
            <w:tcW w:w="505" w:type="pct"/>
            <w:vAlign w:val="center"/>
          </w:tcPr>
          <w:p w14:paraId="7CF143C9" w14:textId="6779F121" w:rsidR="00FF384C" w:rsidRDefault="00FF384C" w:rsidP="001B7F42">
            <w:pPr>
              <w:spacing w:before="120" w:after="120"/>
              <w:jc w:val="right"/>
              <w:rPr>
                <w:sz w:val="20"/>
                <w:szCs w:val="20"/>
              </w:rPr>
            </w:pPr>
            <w:r>
              <w:rPr>
                <w:sz w:val="20"/>
                <w:szCs w:val="20"/>
              </w:rPr>
              <w:t>(1)</w:t>
            </w:r>
          </w:p>
        </w:tc>
      </w:tr>
    </w:tbl>
    <w:p w14:paraId="23D3EE3E" w14:textId="77777777" w:rsidR="00CC0AA6" w:rsidRPr="009C4952" w:rsidRDefault="00CC0AA6" w:rsidP="00174998">
      <w:pPr>
        <w:spacing w:after="240"/>
        <w:jc w:val="both"/>
        <w:rPr>
          <w:sz w:val="20"/>
          <w:szCs w:val="20"/>
        </w:rPr>
      </w:pPr>
      <w:r w:rsidRPr="009C4952">
        <w:rPr>
          <w:sz w:val="20"/>
          <w:szCs w:val="20"/>
        </w:rPr>
        <w:t>where</w:t>
      </w:r>
      <m:oMath>
        <m:r>
          <m:rPr>
            <m:sty m:val="p"/>
          </m:rPr>
          <w:rPr>
            <w:rFonts w:ascii="Cambria Math" w:hAnsi="Cambria Math"/>
            <w:sz w:val="20"/>
            <w:szCs w:val="20"/>
          </w:rPr>
          <m:t xml:space="preserve"> </m:t>
        </m:r>
        <m:r>
          <w:rPr>
            <w:rFonts w:ascii="Cambria Math" w:hAnsi="Cambria Math" w:cstheme="majorBidi"/>
            <w:sz w:val="20"/>
            <w:szCs w:val="20"/>
            <w:lang w:eastAsia="en-GB" w:bidi="fa-IR"/>
          </w:rPr>
          <m:t>F(x,f,f'')</m:t>
        </m:r>
      </m:oMath>
      <w:r w:rsidRPr="009C4952">
        <w:rPr>
          <w:sz w:val="20"/>
          <w:szCs w:val="20"/>
        </w:rPr>
        <w:t xml:space="preserve"> is considered as an unknown function which includes the nonlinear term of the Blasius Equation.</w:t>
      </w:r>
    </w:p>
    <w:p w14:paraId="14678520" w14:textId="77777777" w:rsidR="00CC0AA6" w:rsidRPr="009C4952" w:rsidRDefault="00CC0AA6" w:rsidP="00537283">
      <w:pPr>
        <w:autoSpaceDE w:val="0"/>
        <w:autoSpaceDN w:val="0"/>
        <w:adjustRightInd w:val="0"/>
        <w:spacing w:after="120"/>
        <w:jc w:val="both"/>
        <w:rPr>
          <w:b/>
          <w:bCs/>
          <w:sz w:val="20"/>
          <w:szCs w:val="20"/>
        </w:rPr>
      </w:pPr>
      <w:r w:rsidRPr="009C4952">
        <w:rPr>
          <w:b/>
          <w:bCs/>
          <w:sz w:val="20"/>
          <w:szCs w:val="20"/>
        </w:rPr>
        <w:t>6.</w:t>
      </w:r>
      <w:r w:rsidR="00A236FB" w:rsidRPr="009C4952">
        <w:rPr>
          <w:b/>
          <w:bCs/>
          <w:sz w:val="20"/>
          <w:szCs w:val="20"/>
        </w:rPr>
        <w:t xml:space="preserve"> </w:t>
      </w:r>
      <w:r w:rsidRPr="009C4952">
        <w:rPr>
          <w:b/>
          <w:bCs/>
          <w:sz w:val="20"/>
          <w:szCs w:val="20"/>
        </w:rPr>
        <w:t>Introducing Variables and Symbols</w:t>
      </w:r>
    </w:p>
    <w:p w14:paraId="626AC81E" w14:textId="7BBEEB1F" w:rsidR="00CC0AA6" w:rsidRDefault="00CC0AA6" w:rsidP="00537283">
      <w:pPr>
        <w:ind w:firstLine="284"/>
        <w:jc w:val="both"/>
        <w:rPr>
          <w:sz w:val="20"/>
          <w:szCs w:val="20"/>
        </w:rPr>
      </w:pPr>
      <w:r w:rsidRPr="009C4952">
        <w:rPr>
          <w:sz w:val="20"/>
          <w:szCs w:val="20"/>
        </w:rPr>
        <w:t>Since it is not necessary to present nomenclature at the beginning of the paper, each variable or symbol used in the text must be clearly defined after its first appearance in the text.</w:t>
      </w:r>
      <w:r w:rsidR="00F7283B">
        <w:rPr>
          <w:sz w:val="20"/>
          <w:szCs w:val="20"/>
        </w:rPr>
        <w:t xml:space="preserve"> In principle, variables are to be presented in italics.</w:t>
      </w:r>
    </w:p>
    <w:p w14:paraId="358C24E4" w14:textId="77777777" w:rsidR="00CC0AA6" w:rsidRPr="00781851" w:rsidRDefault="00CC0AA6" w:rsidP="00537283">
      <w:pPr>
        <w:autoSpaceDE w:val="0"/>
        <w:autoSpaceDN w:val="0"/>
        <w:adjustRightInd w:val="0"/>
        <w:spacing w:before="240" w:after="120"/>
        <w:jc w:val="both"/>
        <w:rPr>
          <w:b/>
          <w:bCs/>
          <w:sz w:val="20"/>
          <w:szCs w:val="20"/>
        </w:rPr>
      </w:pPr>
      <w:r w:rsidRPr="009C4952">
        <w:rPr>
          <w:b/>
          <w:bCs/>
          <w:sz w:val="20"/>
          <w:szCs w:val="20"/>
        </w:rPr>
        <w:t>7. Units</w:t>
      </w:r>
    </w:p>
    <w:p w14:paraId="5C7015E5" w14:textId="77777777" w:rsidR="00CC0AA6" w:rsidRDefault="00CC0AA6" w:rsidP="00537283">
      <w:pPr>
        <w:ind w:firstLine="284"/>
        <w:jc w:val="both"/>
        <w:rPr>
          <w:sz w:val="20"/>
          <w:szCs w:val="20"/>
        </w:rPr>
      </w:pPr>
      <w:r w:rsidRPr="009C4952">
        <w:rPr>
          <w:sz w:val="20"/>
          <w:szCs w:val="20"/>
        </w:rPr>
        <w:t>Acceptable system of units is standard metric (SI) and all variables and numerical values should be expressed in metric units. Authors should clearly write units of quantities inserted in tables or used as labels of drawing axes.</w:t>
      </w:r>
    </w:p>
    <w:p w14:paraId="5304CE94" w14:textId="4EA7E60B" w:rsidR="00CC0AA6" w:rsidRPr="00781851" w:rsidRDefault="00CC0AA6" w:rsidP="00537283">
      <w:pPr>
        <w:autoSpaceDE w:val="0"/>
        <w:autoSpaceDN w:val="0"/>
        <w:adjustRightInd w:val="0"/>
        <w:spacing w:before="240" w:after="120"/>
        <w:jc w:val="both"/>
        <w:rPr>
          <w:b/>
          <w:bCs/>
          <w:sz w:val="20"/>
          <w:szCs w:val="20"/>
        </w:rPr>
      </w:pPr>
      <w:r w:rsidRPr="00781851">
        <w:rPr>
          <w:b/>
          <w:bCs/>
          <w:sz w:val="20"/>
          <w:szCs w:val="20"/>
        </w:rPr>
        <w:t>8. Figures and Drawings</w:t>
      </w:r>
    </w:p>
    <w:p w14:paraId="7A75DC2E" w14:textId="698548D1" w:rsidR="008277A3" w:rsidRDefault="00CC0AA6" w:rsidP="000C0A7F">
      <w:pPr>
        <w:spacing w:after="60"/>
        <w:ind w:firstLine="284"/>
        <w:jc w:val="both"/>
        <w:rPr>
          <w:sz w:val="20"/>
          <w:szCs w:val="20"/>
        </w:rPr>
      </w:pPr>
      <w:r w:rsidRPr="009C4952">
        <w:rPr>
          <w:sz w:val="20"/>
          <w:szCs w:val="20"/>
        </w:rPr>
        <w:t xml:space="preserve">All figures and drawings must be placed within the text immediately after they are first cited, centered in the text, </w:t>
      </w:r>
      <w:r w:rsidR="00CF7035">
        <w:rPr>
          <w:sz w:val="20"/>
          <w:szCs w:val="20"/>
        </w:rPr>
        <w:t xml:space="preserve">preceeded by 6 and </w:t>
      </w:r>
      <w:r w:rsidRPr="009C4952">
        <w:rPr>
          <w:sz w:val="20"/>
          <w:szCs w:val="20"/>
        </w:rPr>
        <w:t xml:space="preserve">followed by </w:t>
      </w:r>
      <w:r w:rsidR="00F7283B">
        <w:rPr>
          <w:sz w:val="20"/>
          <w:szCs w:val="20"/>
        </w:rPr>
        <w:t>12</w:t>
      </w:r>
      <w:r w:rsidR="00A236FB" w:rsidRPr="009C4952">
        <w:rPr>
          <w:sz w:val="20"/>
          <w:szCs w:val="20"/>
        </w:rPr>
        <w:t xml:space="preserve"> </w:t>
      </w:r>
      <w:r w:rsidR="006451F1" w:rsidRPr="009C4952">
        <w:rPr>
          <w:sz w:val="20"/>
          <w:szCs w:val="20"/>
        </w:rPr>
        <w:t>pt</w:t>
      </w:r>
      <w:r w:rsidR="00A236FB" w:rsidRPr="009C4952">
        <w:rPr>
          <w:sz w:val="20"/>
          <w:szCs w:val="20"/>
        </w:rPr>
        <w:t xml:space="preserve"> </w:t>
      </w:r>
      <w:r w:rsidR="005068B5">
        <w:rPr>
          <w:sz w:val="20"/>
          <w:szCs w:val="20"/>
        </w:rPr>
        <w:t>spac</w:t>
      </w:r>
      <w:r w:rsidR="006451F1" w:rsidRPr="009C4952">
        <w:rPr>
          <w:sz w:val="20"/>
          <w:szCs w:val="20"/>
        </w:rPr>
        <w:t>ing</w:t>
      </w:r>
      <w:r w:rsidRPr="009C4952">
        <w:rPr>
          <w:sz w:val="20"/>
          <w:szCs w:val="20"/>
        </w:rPr>
        <w:t xml:space="preserve">. Drawings must be clear and sharp. Letters, numbers, and legends in illustrations should be large enough to be legible. Each figure must have a number and a caption, see Figure 1. Captions should be placed below the figures and should be written in </w:t>
      </w:r>
      <w:r w:rsidR="00995903" w:rsidRPr="009C4952">
        <w:rPr>
          <w:sz w:val="20"/>
          <w:szCs w:val="20"/>
        </w:rPr>
        <w:t xml:space="preserve">9 pt </w:t>
      </w:r>
      <w:r w:rsidRPr="009C4952">
        <w:rPr>
          <w:sz w:val="20"/>
          <w:szCs w:val="20"/>
        </w:rPr>
        <w:t>Times New Roman</w:t>
      </w:r>
      <w:r w:rsidR="00995903">
        <w:rPr>
          <w:sz w:val="20"/>
          <w:szCs w:val="20"/>
        </w:rPr>
        <w:t xml:space="preserve"> font</w:t>
      </w:r>
      <w:r w:rsidRPr="009C4952">
        <w:rPr>
          <w:sz w:val="20"/>
          <w:szCs w:val="20"/>
        </w:rPr>
        <w:t>. All figures should be cited within the text</w:t>
      </w:r>
      <w:r w:rsidR="00A236FB" w:rsidRPr="009C4952">
        <w:rPr>
          <w:sz w:val="20"/>
          <w:szCs w:val="20"/>
        </w:rPr>
        <w:t>.</w:t>
      </w:r>
      <w:r w:rsidR="005F0ACD" w:rsidRPr="009C4952">
        <w:rPr>
          <w:sz w:val="20"/>
          <w:szCs w:val="20"/>
        </w:rPr>
        <w:t xml:space="preserve"> </w:t>
      </w:r>
    </w:p>
    <w:p w14:paraId="3AE730E0" w14:textId="004E7DEA" w:rsidR="000C0A7F" w:rsidRPr="009C4952" w:rsidRDefault="000C0A7F" w:rsidP="000C0A7F">
      <w:pPr>
        <w:ind w:firstLine="284"/>
        <w:jc w:val="both"/>
        <w:rPr>
          <w:sz w:val="20"/>
          <w:szCs w:val="20"/>
        </w:rPr>
      </w:pPr>
      <w:r>
        <w:rPr>
          <w:sz w:val="20"/>
          <w:szCs w:val="20"/>
        </w:rPr>
        <w:t xml:space="preserve">If your electronic artwork is created in a Microsoft Office application such as Word, PowerPoint, Excel, then please supply it in the native document format. For other artworks, save or convert the images to EPS, TIFF or JPEG with high resolution. EPS is the preffered format for this journal. </w:t>
      </w:r>
      <w:r w:rsidR="00936B13">
        <w:rPr>
          <w:sz w:val="20"/>
          <w:szCs w:val="20"/>
        </w:rPr>
        <w:t>Please do not supply files that are too low in resolution.</w:t>
      </w:r>
    </w:p>
    <w:p w14:paraId="168CB771" w14:textId="32D931FE" w:rsidR="00CC0AA6" w:rsidRPr="009C4952" w:rsidRDefault="00CC0AA6" w:rsidP="00C816DB">
      <w:pPr>
        <w:spacing w:before="120"/>
        <w:jc w:val="center"/>
        <w:rPr>
          <w:sz w:val="20"/>
          <w:szCs w:val="20"/>
        </w:rPr>
      </w:pPr>
      <w:r w:rsidRPr="009C4952">
        <w:rPr>
          <w:b/>
          <w:bCs/>
          <w:noProof/>
          <w:sz w:val="20"/>
          <w:szCs w:val="20"/>
        </w:rPr>
        <w:drawing>
          <wp:inline distT="0" distB="0" distL="0" distR="0" wp14:anchorId="7D2E2FB8" wp14:editId="6FE9939C">
            <wp:extent cx="2743200" cy="1900844"/>
            <wp:effectExtent l="0" t="0" r="0" b="4445"/>
            <wp:docPr id="1" name="Picture 1" descr="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Plot-X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7827" cy="1904050"/>
                    </a:xfrm>
                    <a:prstGeom prst="rect">
                      <a:avLst/>
                    </a:prstGeom>
                    <a:noFill/>
                    <a:ln>
                      <a:noFill/>
                    </a:ln>
                  </pic:spPr>
                </pic:pic>
              </a:graphicData>
            </a:graphic>
          </wp:inline>
        </w:drawing>
      </w:r>
    </w:p>
    <w:p w14:paraId="2F661EBA" w14:textId="3404FB9A" w:rsidR="00CC0AA6" w:rsidRPr="00781851" w:rsidRDefault="00CC0AA6" w:rsidP="00174998">
      <w:pPr>
        <w:tabs>
          <w:tab w:val="left" w:pos="987"/>
        </w:tabs>
        <w:spacing w:after="240"/>
        <w:jc w:val="center"/>
        <w:rPr>
          <w:sz w:val="18"/>
          <w:szCs w:val="18"/>
        </w:rPr>
      </w:pPr>
      <w:r w:rsidRPr="00781851">
        <w:rPr>
          <w:b/>
          <w:bCs/>
          <w:sz w:val="18"/>
          <w:szCs w:val="18"/>
        </w:rPr>
        <w:t xml:space="preserve">Figure 1. </w:t>
      </w:r>
      <w:r w:rsidRPr="00781851">
        <w:rPr>
          <w:sz w:val="18"/>
          <w:szCs w:val="18"/>
        </w:rPr>
        <w:t xml:space="preserve">Time </w:t>
      </w:r>
      <w:r w:rsidR="00347B0F">
        <w:rPr>
          <w:sz w:val="18"/>
          <w:szCs w:val="18"/>
        </w:rPr>
        <w:t>v</w:t>
      </w:r>
      <w:r w:rsidRPr="00781851">
        <w:rPr>
          <w:sz w:val="18"/>
          <w:szCs w:val="18"/>
        </w:rPr>
        <w:t xml:space="preserve">ariation of </w:t>
      </w:r>
      <w:r w:rsidR="00347B0F">
        <w:rPr>
          <w:sz w:val="18"/>
          <w:szCs w:val="18"/>
        </w:rPr>
        <w:t>r</w:t>
      </w:r>
      <w:r w:rsidRPr="00781851">
        <w:rPr>
          <w:sz w:val="18"/>
          <w:szCs w:val="18"/>
        </w:rPr>
        <w:t>ad</w:t>
      </w:r>
      <w:r w:rsidR="00347B0F">
        <w:rPr>
          <w:sz w:val="18"/>
          <w:szCs w:val="18"/>
        </w:rPr>
        <w:softHyphen/>
      </w:r>
      <w:r w:rsidRPr="00781851">
        <w:rPr>
          <w:sz w:val="18"/>
          <w:szCs w:val="18"/>
        </w:rPr>
        <w:t xml:space="preserve">ial </w:t>
      </w:r>
      <w:r w:rsidR="00347B0F">
        <w:rPr>
          <w:sz w:val="18"/>
          <w:szCs w:val="18"/>
        </w:rPr>
        <w:t>v</w:t>
      </w:r>
      <w:r w:rsidRPr="00781851">
        <w:rPr>
          <w:sz w:val="18"/>
          <w:szCs w:val="18"/>
        </w:rPr>
        <w:t>elocity</w:t>
      </w:r>
    </w:p>
    <w:p w14:paraId="7BB593A4" w14:textId="77777777" w:rsidR="00CC0AA6" w:rsidRPr="00781851" w:rsidRDefault="00CC0AA6" w:rsidP="00F7283B">
      <w:pPr>
        <w:autoSpaceDE w:val="0"/>
        <w:autoSpaceDN w:val="0"/>
        <w:adjustRightInd w:val="0"/>
        <w:spacing w:after="120"/>
        <w:jc w:val="both"/>
        <w:rPr>
          <w:b/>
          <w:bCs/>
          <w:sz w:val="20"/>
          <w:szCs w:val="20"/>
        </w:rPr>
      </w:pPr>
      <w:r w:rsidRPr="00781851">
        <w:rPr>
          <w:b/>
          <w:bCs/>
          <w:sz w:val="20"/>
          <w:szCs w:val="20"/>
        </w:rPr>
        <w:t>9. Tables</w:t>
      </w:r>
    </w:p>
    <w:p w14:paraId="6CE7F26C" w14:textId="75BF8DEF" w:rsidR="00A973FF" w:rsidRDefault="00CC0AA6" w:rsidP="00587FB5">
      <w:pPr>
        <w:ind w:firstLine="284"/>
        <w:jc w:val="both"/>
        <w:rPr>
          <w:sz w:val="20"/>
          <w:szCs w:val="20"/>
        </w:rPr>
      </w:pPr>
      <w:r w:rsidRPr="009C4952">
        <w:rPr>
          <w:sz w:val="20"/>
          <w:szCs w:val="20"/>
        </w:rPr>
        <w:t xml:space="preserve">All tables must be placed within the text immediately after they are first cited, Auto fitted to window, centered in the text, preceded by </w:t>
      </w:r>
      <w:r w:rsidR="00936B13">
        <w:rPr>
          <w:sz w:val="20"/>
          <w:szCs w:val="20"/>
        </w:rPr>
        <w:t>6</w:t>
      </w:r>
      <w:r w:rsidRPr="009C4952">
        <w:rPr>
          <w:sz w:val="20"/>
          <w:szCs w:val="20"/>
        </w:rPr>
        <w:t xml:space="preserve"> and followed </w:t>
      </w:r>
      <w:r w:rsidR="00506BA2" w:rsidRPr="009C4952">
        <w:rPr>
          <w:sz w:val="20"/>
          <w:szCs w:val="20"/>
        </w:rPr>
        <w:t>by 1</w:t>
      </w:r>
      <w:r w:rsidR="00587FB5">
        <w:rPr>
          <w:sz w:val="20"/>
          <w:szCs w:val="20"/>
        </w:rPr>
        <w:t>2</w:t>
      </w:r>
      <w:r w:rsidR="00506BA2" w:rsidRPr="009C4952">
        <w:rPr>
          <w:sz w:val="20"/>
          <w:szCs w:val="20"/>
        </w:rPr>
        <w:t xml:space="preserve"> pt spacing</w:t>
      </w:r>
      <w:r w:rsidRPr="009C4952">
        <w:rPr>
          <w:sz w:val="20"/>
          <w:szCs w:val="20"/>
        </w:rPr>
        <w:t xml:space="preserve">. Tables must have a number and a caption, see Table 1. Captions should be placed above the tables and should be written in Times New Roman </w:t>
      </w:r>
      <w:r w:rsidR="000053C4" w:rsidRPr="009C4952">
        <w:rPr>
          <w:sz w:val="20"/>
          <w:szCs w:val="20"/>
        </w:rPr>
        <w:t>9</w:t>
      </w:r>
      <w:r w:rsidRPr="009C4952">
        <w:rPr>
          <w:sz w:val="20"/>
          <w:szCs w:val="20"/>
        </w:rPr>
        <w:t xml:space="preserve"> pt. All tables should be cited within the text.</w:t>
      </w:r>
    </w:p>
    <w:p w14:paraId="73E17EF2" w14:textId="77777777" w:rsidR="00E56D34" w:rsidRDefault="00E56D34" w:rsidP="00C816DB">
      <w:pPr>
        <w:pStyle w:val="Caption"/>
        <w:keepNext/>
        <w:spacing w:before="120" w:after="60"/>
        <w:jc w:val="center"/>
        <w:rPr>
          <w:sz w:val="18"/>
          <w:szCs w:val="18"/>
        </w:rPr>
        <w:sectPr w:rsidR="00E56D34" w:rsidSect="008B2B18">
          <w:type w:val="continuous"/>
          <w:pgSz w:w="11906" w:h="16838" w:code="9"/>
          <w:pgMar w:top="1134" w:right="851" w:bottom="1134" w:left="851" w:header="720" w:footer="567" w:gutter="0"/>
          <w:pgNumType w:start="1"/>
          <w:cols w:num="2" w:space="567"/>
          <w:titlePg/>
          <w:docGrid w:linePitch="360"/>
        </w:sectPr>
      </w:pPr>
    </w:p>
    <w:p w14:paraId="69474A8E" w14:textId="36A85C16" w:rsidR="00CC0AA6" w:rsidRPr="00D176AE" w:rsidRDefault="00CC0AA6" w:rsidP="00C816DB">
      <w:pPr>
        <w:pStyle w:val="Caption"/>
        <w:keepNext/>
        <w:spacing w:before="120" w:after="60"/>
        <w:jc w:val="center"/>
        <w:rPr>
          <w:sz w:val="18"/>
          <w:szCs w:val="18"/>
        </w:rPr>
      </w:pPr>
      <w:r w:rsidRPr="00D176AE">
        <w:rPr>
          <w:sz w:val="18"/>
          <w:szCs w:val="18"/>
        </w:rPr>
        <w:t>Table 1</w:t>
      </w:r>
      <w:r w:rsidRPr="00D176AE">
        <w:rPr>
          <w:noProof/>
          <w:sz w:val="18"/>
          <w:szCs w:val="18"/>
        </w:rPr>
        <w:t xml:space="preserve">. </w:t>
      </w:r>
      <w:r w:rsidRPr="00D176AE">
        <w:rPr>
          <w:b w:val="0"/>
          <w:bCs w:val="0"/>
          <w:noProof/>
          <w:sz w:val="18"/>
          <w:szCs w:val="18"/>
        </w:rPr>
        <w:t xml:space="preserve">Calculation </w:t>
      </w:r>
      <w:r w:rsidR="00347B0F">
        <w:rPr>
          <w:b w:val="0"/>
          <w:bCs w:val="0"/>
          <w:noProof/>
          <w:sz w:val="18"/>
          <w:szCs w:val="18"/>
        </w:rPr>
        <w:t>r</w:t>
      </w:r>
      <w:r w:rsidRPr="00D176AE">
        <w:rPr>
          <w:b w:val="0"/>
          <w:bCs w:val="0"/>
          <w:noProof/>
          <w:sz w:val="18"/>
          <w:szCs w:val="18"/>
        </w:rPr>
        <w:t xml:space="preserve">esults for </w:t>
      </w:r>
      <w:r w:rsidR="00347B0F">
        <w:rPr>
          <w:b w:val="0"/>
          <w:bCs w:val="0"/>
          <w:noProof/>
          <w:sz w:val="18"/>
          <w:szCs w:val="18"/>
        </w:rPr>
        <w:t>w</w:t>
      </w:r>
      <w:r w:rsidRPr="00D176AE">
        <w:rPr>
          <w:b w:val="0"/>
          <w:bCs w:val="0"/>
          <w:noProof/>
          <w:sz w:val="18"/>
          <w:szCs w:val="18"/>
        </w:rPr>
        <w:t xml:space="preserve">indow 1 in </w:t>
      </w:r>
      <w:r w:rsidR="00347B0F">
        <w:rPr>
          <w:b w:val="0"/>
          <w:bCs w:val="0"/>
          <w:noProof/>
          <w:sz w:val="18"/>
          <w:szCs w:val="18"/>
        </w:rPr>
        <w:t>e</w:t>
      </w:r>
      <w:r w:rsidRPr="00D176AE">
        <w:rPr>
          <w:b w:val="0"/>
          <w:bCs w:val="0"/>
          <w:noProof/>
          <w:sz w:val="18"/>
          <w:szCs w:val="18"/>
        </w:rPr>
        <w:t xml:space="preserve">xample </w:t>
      </w:r>
      <w:r w:rsidR="00347B0F">
        <w:rPr>
          <w:b w:val="0"/>
          <w:bCs w:val="0"/>
          <w:noProof/>
          <w:sz w:val="18"/>
          <w:szCs w:val="18"/>
        </w:rPr>
        <w:t>b</w:t>
      </w:r>
      <w:r w:rsidRPr="00D176AE">
        <w:rPr>
          <w:b w:val="0"/>
          <w:bCs w:val="0"/>
          <w:noProof/>
          <w:sz w:val="18"/>
          <w:szCs w:val="18"/>
        </w:rPr>
        <w:t>uilding in June</w:t>
      </w:r>
    </w:p>
    <w:tbl>
      <w:tblPr>
        <w:tblStyle w:val="TableGrid0"/>
        <w:tblW w:w="5000" w:type="pct"/>
        <w:tblInd w:w="0" w:type="dxa"/>
        <w:tblCellMar>
          <w:right w:w="109" w:type="dxa"/>
        </w:tblCellMar>
        <w:tblLook w:val="04A0" w:firstRow="1" w:lastRow="0" w:firstColumn="1" w:lastColumn="0" w:noHBand="0" w:noVBand="1"/>
      </w:tblPr>
      <w:tblGrid>
        <w:gridCol w:w="939"/>
        <w:gridCol w:w="1045"/>
        <w:gridCol w:w="1761"/>
        <w:gridCol w:w="159"/>
        <w:gridCol w:w="1200"/>
        <w:gridCol w:w="516"/>
        <w:gridCol w:w="1635"/>
        <w:gridCol w:w="1610"/>
        <w:gridCol w:w="1339"/>
      </w:tblGrid>
      <w:tr w:rsidR="000F0891" w:rsidRPr="00D176AE" w14:paraId="5DD538D2" w14:textId="77777777" w:rsidTr="002F5647">
        <w:trPr>
          <w:trHeight w:val="277"/>
        </w:trPr>
        <w:tc>
          <w:tcPr>
            <w:tcW w:w="460" w:type="pct"/>
            <w:tcBorders>
              <w:top w:val="single" w:sz="4" w:space="0" w:color="auto"/>
              <w:bottom w:val="single" w:sz="4" w:space="0" w:color="auto"/>
              <w:right w:val="nil"/>
            </w:tcBorders>
            <w:vAlign w:val="center"/>
          </w:tcPr>
          <w:p w14:paraId="6F0410C2" w14:textId="77777777" w:rsidR="00CC0AA6" w:rsidRPr="00D176AE" w:rsidRDefault="00CC0AA6" w:rsidP="00174998">
            <w:pPr>
              <w:jc w:val="center"/>
              <w:rPr>
                <w:rFonts w:asciiTheme="majorBidi" w:hAnsiTheme="majorBidi" w:cstheme="majorBidi"/>
                <w:sz w:val="18"/>
                <w:szCs w:val="18"/>
              </w:rPr>
            </w:pPr>
          </w:p>
        </w:tc>
        <w:tc>
          <w:tcPr>
            <w:tcW w:w="3884" w:type="pct"/>
            <w:gridSpan w:val="7"/>
            <w:tcBorders>
              <w:top w:val="single" w:sz="4" w:space="0" w:color="auto"/>
              <w:left w:val="nil"/>
              <w:bottom w:val="single" w:sz="4" w:space="0" w:color="auto"/>
              <w:right w:val="nil"/>
            </w:tcBorders>
            <w:vAlign w:val="center"/>
          </w:tcPr>
          <w:p w14:paraId="0A03E741"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Shading Radiation Data for Window 1 (100 Data Points)</w:t>
            </w:r>
          </w:p>
        </w:tc>
        <w:tc>
          <w:tcPr>
            <w:tcW w:w="656" w:type="pct"/>
            <w:tcBorders>
              <w:top w:val="single" w:sz="4" w:space="0" w:color="auto"/>
              <w:left w:val="nil"/>
              <w:bottom w:val="single" w:sz="4" w:space="0" w:color="auto"/>
            </w:tcBorders>
            <w:vAlign w:val="center"/>
          </w:tcPr>
          <w:p w14:paraId="52CB56FE" w14:textId="77777777" w:rsidR="00CC0AA6" w:rsidRPr="00D176AE" w:rsidRDefault="00CC0AA6" w:rsidP="00174998">
            <w:pPr>
              <w:jc w:val="center"/>
              <w:rPr>
                <w:rFonts w:asciiTheme="majorBidi" w:hAnsiTheme="majorBidi" w:cstheme="majorBidi"/>
                <w:sz w:val="18"/>
                <w:szCs w:val="18"/>
              </w:rPr>
            </w:pPr>
          </w:p>
        </w:tc>
      </w:tr>
      <w:tr w:rsidR="000F0891" w:rsidRPr="00D176AE" w14:paraId="02E58AE5" w14:textId="77777777" w:rsidTr="002F5647">
        <w:trPr>
          <w:trHeight w:val="70"/>
        </w:trPr>
        <w:tc>
          <w:tcPr>
            <w:tcW w:w="460" w:type="pct"/>
            <w:tcBorders>
              <w:top w:val="single" w:sz="4" w:space="0" w:color="auto"/>
              <w:bottom w:val="single" w:sz="4" w:space="0" w:color="auto"/>
              <w:right w:val="nil"/>
            </w:tcBorders>
            <w:vAlign w:val="center"/>
          </w:tcPr>
          <w:p w14:paraId="57F1B55E" w14:textId="77777777" w:rsidR="00CC0AA6" w:rsidRPr="00D176AE" w:rsidRDefault="00CC0AA6" w:rsidP="00174998">
            <w:pPr>
              <w:ind w:left="108"/>
              <w:jc w:val="center"/>
              <w:rPr>
                <w:rFonts w:asciiTheme="majorBidi" w:hAnsiTheme="majorBidi" w:cstheme="majorBidi"/>
                <w:sz w:val="18"/>
                <w:szCs w:val="18"/>
              </w:rPr>
            </w:pPr>
            <w:r w:rsidRPr="00D176AE">
              <w:rPr>
                <w:rFonts w:asciiTheme="majorBidi" w:eastAsia="Arial" w:hAnsiTheme="majorBidi" w:cstheme="majorBidi"/>
                <w:sz w:val="18"/>
                <w:szCs w:val="18"/>
              </w:rPr>
              <w:t>Month</w:t>
            </w:r>
          </w:p>
        </w:tc>
        <w:tc>
          <w:tcPr>
            <w:tcW w:w="512" w:type="pct"/>
            <w:tcBorders>
              <w:top w:val="single" w:sz="4" w:space="0" w:color="auto"/>
              <w:left w:val="nil"/>
              <w:bottom w:val="single" w:sz="4" w:space="0" w:color="auto"/>
              <w:right w:val="nil"/>
            </w:tcBorders>
            <w:vAlign w:val="center"/>
          </w:tcPr>
          <w:p w14:paraId="6EC7B242" w14:textId="77777777" w:rsidR="00CC0AA6" w:rsidRPr="00D176AE" w:rsidRDefault="00CC0AA6" w:rsidP="00174998">
            <w:pPr>
              <w:jc w:val="center"/>
              <w:rPr>
                <w:rFonts w:asciiTheme="majorBidi" w:hAnsiTheme="majorBidi" w:cstheme="majorBidi"/>
                <w:sz w:val="18"/>
                <w:szCs w:val="18"/>
                <w:rtl/>
              </w:rPr>
            </w:pPr>
            <w:r w:rsidRPr="00D176AE">
              <w:rPr>
                <w:rFonts w:asciiTheme="majorBidi" w:eastAsia="Arial" w:hAnsiTheme="majorBidi" w:cstheme="majorBidi"/>
                <w:sz w:val="18"/>
                <w:szCs w:val="18"/>
              </w:rPr>
              <w:t>Time(hrs)</w:t>
            </w:r>
          </w:p>
        </w:tc>
        <w:tc>
          <w:tcPr>
            <w:tcW w:w="863" w:type="pct"/>
            <w:tcBorders>
              <w:top w:val="single" w:sz="4" w:space="0" w:color="auto"/>
              <w:left w:val="nil"/>
              <w:bottom w:val="single" w:sz="4" w:space="0" w:color="auto"/>
              <w:right w:val="nil"/>
            </w:tcBorders>
            <w:vAlign w:val="center"/>
          </w:tcPr>
          <w:p w14:paraId="7E0E8961" w14:textId="77777777" w:rsidR="00CC0AA6" w:rsidRPr="00D176AE" w:rsidRDefault="00CC0AA6" w:rsidP="00174998">
            <w:pPr>
              <w:ind w:firstLine="246"/>
              <w:jc w:val="center"/>
              <w:rPr>
                <w:rFonts w:asciiTheme="majorBidi" w:hAnsiTheme="majorBidi" w:cstheme="majorBidi"/>
                <w:sz w:val="18"/>
                <w:szCs w:val="18"/>
                <w:rtl/>
              </w:rPr>
            </w:pPr>
            <w:r w:rsidRPr="00D176AE">
              <w:rPr>
                <w:rFonts w:asciiTheme="majorBidi" w:eastAsia="Arial" w:hAnsiTheme="majorBidi" w:cstheme="majorBidi"/>
                <w:sz w:val="18"/>
                <w:szCs w:val="18"/>
              </w:rPr>
              <w:t>ITV (w/sqm)</w:t>
            </w:r>
          </w:p>
        </w:tc>
        <w:tc>
          <w:tcPr>
            <w:tcW w:w="919" w:type="pct"/>
            <w:gridSpan w:val="3"/>
            <w:tcBorders>
              <w:top w:val="single" w:sz="4" w:space="0" w:color="auto"/>
              <w:left w:val="nil"/>
              <w:bottom w:val="single" w:sz="4" w:space="0" w:color="auto"/>
              <w:right w:val="nil"/>
            </w:tcBorders>
            <w:vAlign w:val="center"/>
          </w:tcPr>
          <w:p w14:paraId="0EB954BD" w14:textId="77777777" w:rsidR="00CC0AA6" w:rsidRPr="00D176AE" w:rsidRDefault="00CC0AA6" w:rsidP="00174998">
            <w:pPr>
              <w:ind w:firstLine="234"/>
              <w:jc w:val="center"/>
              <w:rPr>
                <w:rFonts w:asciiTheme="majorBidi" w:hAnsiTheme="majorBidi" w:cstheme="majorBidi"/>
                <w:sz w:val="18"/>
                <w:szCs w:val="18"/>
              </w:rPr>
            </w:pPr>
            <w:r w:rsidRPr="00D176AE">
              <w:rPr>
                <w:rFonts w:asciiTheme="majorBidi" w:eastAsia="Arial" w:hAnsiTheme="majorBidi" w:cstheme="majorBidi"/>
                <w:sz w:val="18"/>
                <w:szCs w:val="18"/>
              </w:rPr>
              <w:t>IDV (w/sqm)</w:t>
            </w:r>
          </w:p>
        </w:tc>
        <w:tc>
          <w:tcPr>
            <w:tcW w:w="801" w:type="pct"/>
            <w:tcBorders>
              <w:top w:val="single" w:sz="4" w:space="0" w:color="auto"/>
              <w:left w:val="nil"/>
              <w:bottom w:val="single" w:sz="4" w:space="0" w:color="auto"/>
              <w:right w:val="nil"/>
            </w:tcBorders>
            <w:vAlign w:val="center"/>
          </w:tcPr>
          <w:p w14:paraId="76F48BEE" w14:textId="5294F60D"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Direct Rad.</w:t>
            </w:r>
            <w:r w:rsidR="002F5647" w:rsidRPr="00D176AE">
              <w:rPr>
                <w:rFonts w:asciiTheme="majorBidi" w:eastAsia="Arial" w:hAnsiTheme="majorBidi" w:cstheme="majorBidi"/>
                <w:sz w:val="18"/>
                <w:szCs w:val="18"/>
              </w:rPr>
              <w:t>(%)</w:t>
            </w:r>
          </w:p>
        </w:tc>
        <w:tc>
          <w:tcPr>
            <w:tcW w:w="789" w:type="pct"/>
            <w:tcBorders>
              <w:top w:val="single" w:sz="4" w:space="0" w:color="auto"/>
              <w:left w:val="nil"/>
              <w:bottom w:val="single" w:sz="4" w:space="0" w:color="auto"/>
              <w:right w:val="nil"/>
            </w:tcBorders>
            <w:vAlign w:val="center"/>
          </w:tcPr>
          <w:p w14:paraId="1EA92F49"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Total (w/sqm)</w:t>
            </w:r>
          </w:p>
        </w:tc>
        <w:tc>
          <w:tcPr>
            <w:tcW w:w="656" w:type="pct"/>
            <w:tcBorders>
              <w:top w:val="single" w:sz="4" w:space="0" w:color="auto"/>
              <w:left w:val="nil"/>
              <w:bottom w:val="single" w:sz="4" w:space="0" w:color="auto"/>
            </w:tcBorders>
            <w:vAlign w:val="center"/>
          </w:tcPr>
          <w:p w14:paraId="5B87C6E1" w14:textId="77777777" w:rsidR="00CC0AA6" w:rsidRPr="00D176AE" w:rsidRDefault="00CC0AA6" w:rsidP="00174998">
            <w:pPr>
              <w:ind w:firstLine="37"/>
              <w:jc w:val="center"/>
              <w:rPr>
                <w:rFonts w:asciiTheme="majorBidi" w:hAnsiTheme="majorBidi" w:cstheme="majorBidi"/>
                <w:sz w:val="18"/>
                <w:szCs w:val="18"/>
              </w:rPr>
            </w:pPr>
            <w:r w:rsidRPr="00D176AE">
              <w:rPr>
                <w:rFonts w:asciiTheme="majorBidi" w:eastAsia="Arial" w:hAnsiTheme="majorBidi" w:cstheme="majorBidi"/>
                <w:sz w:val="18"/>
                <w:szCs w:val="18"/>
              </w:rPr>
              <w:t>Total Watts</w:t>
            </w:r>
          </w:p>
        </w:tc>
      </w:tr>
      <w:tr w:rsidR="000F0891" w:rsidRPr="00D176AE" w14:paraId="5BE6A840" w14:textId="77777777" w:rsidTr="00CF7035">
        <w:trPr>
          <w:trHeight w:val="255"/>
        </w:trPr>
        <w:tc>
          <w:tcPr>
            <w:tcW w:w="460" w:type="pct"/>
            <w:tcBorders>
              <w:top w:val="single" w:sz="4" w:space="0" w:color="auto"/>
              <w:right w:val="nil"/>
            </w:tcBorders>
            <w:vAlign w:val="center"/>
          </w:tcPr>
          <w:p w14:paraId="3B0E2EE9" w14:textId="77777777" w:rsidR="00CC0AA6" w:rsidRPr="00D176AE" w:rsidRDefault="00CC0AA6" w:rsidP="00174998">
            <w:pPr>
              <w:ind w:left="108"/>
              <w:jc w:val="center"/>
              <w:rPr>
                <w:rFonts w:asciiTheme="majorBidi" w:hAnsiTheme="majorBidi" w:cstheme="majorBidi"/>
                <w:sz w:val="18"/>
                <w:szCs w:val="18"/>
              </w:rPr>
            </w:pPr>
            <w:r w:rsidRPr="00D176AE">
              <w:rPr>
                <w:rFonts w:asciiTheme="majorBidi" w:eastAsia="Arial" w:hAnsiTheme="majorBidi" w:cstheme="majorBidi"/>
                <w:sz w:val="18"/>
                <w:szCs w:val="18"/>
              </w:rPr>
              <w:t>Jun</w:t>
            </w:r>
          </w:p>
        </w:tc>
        <w:tc>
          <w:tcPr>
            <w:tcW w:w="512" w:type="pct"/>
            <w:tcBorders>
              <w:top w:val="single" w:sz="4" w:space="0" w:color="auto"/>
              <w:left w:val="nil"/>
              <w:right w:val="nil"/>
            </w:tcBorders>
            <w:vAlign w:val="center"/>
          </w:tcPr>
          <w:p w14:paraId="2A2A7192"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8:00</w:t>
            </w:r>
          </w:p>
        </w:tc>
        <w:tc>
          <w:tcPr>
            <w:tcW w:w="941" w:type="pct"/>
            <w:gridSpan w:val="2"/>
            <w:tcBorders>
              <w:top w:val="single" w:sz="4" w:space="0" w:color="auto"/>
              <w:left w:val="nil"/>
              <w:right w:val="nil"/>
            </w:tcBorders>
            <w:vAlign w:val="center"/>
          </w:tcPr>
          <w:p w14:paraId="3953BF1D"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569.17</w:t>
            </w:r>
          </w:p>
        </w:tc>
        <w:tc>
          <w:tcPr>
            <w:tcW w:w="588" w:type="pct"/>
            <w:tcBorders>
              <w:top w:val="single" w:sz="4" w:space="0" w:color="auto"/>
              <w:left w:val="nil"/>
              <w:right w:val="nil"/>
            </w:tcBorders>
            <w:vAlign w:val="center"/>
          </w:tcPr>
          <w:p w14:paraId="5CD7838A"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499.74</w:t>
            </w:r>
          </w:p>
        </w:tc>
        <w:tc>
          <w:tcPr>
            <w:tcW w:w="1054" w:type="pct"/>
            <w:gridSpan w:val="2"/>
            <w:tcBorders>
              <w:top w:val="single" w:sz="4" w:space="0" w:color="auto"/>
              <w:left w:val="nil"/>
              <w:right w:val="nil"/>
            </w:tcBorders>
            <w:vAlign w:val="center"/>
          </w:tcPr>
          <w:p w14:paraId="52DE3453" w14:textId="77777777" w:rsidR="00CC0AA6" w:rsidRPr="00D176AE" w:rsidRDefault="00CC0AA6" w:rsidP="00174998">
            <w:pPr>
              <w:ind w:left="991"/>
              <w:jc w:val="center"/>
              <w:rPr>
                <w:rFonts w:asciiTheme="majorBidi" w:hAnsiTheme="majorBidi" w:cstheme="majorBidi"/>
                <w:sz w:val="18"/>
                <w:szCs w:val="18"/>
              </w:rPr>
            </w:pPr>
            <w:r w:rsidRPr="00D176AE">
              <w:rPr>
                <w:rFonts w:asciiTheme="majorBidi" w:eastAsia="Arial" w:hAnsiTheme="majorBidi" w:cstheme="majorBidi"/>
                <w:sz w:val="18"/>
                <w:szCs w:val="18"/>
              </w:rPr>
              <w:t>100</w:t>
            </w:r>
          </w:p>
        </w:tc>
        <w:tc>
          <w:tcPr>
            <w:tcW w:w="789" w:type="pct"/>
            <w:tcBorders>
              <w:top w:val="single" w:sz="4" w:space="0" w:color="auto"/>
              <w:left w:val="nil"/>
              <w:right w:val="nil"/>
            </w:tcBorders>
            <w:vAlign w:val="center"/>
          </w:tcPr>
          <w:p w14:paraId="318A4346"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569.17</w:t>
            </w:r>
          </w:p>
        </w:tc>
        <w:tc>
          <w:tcPr>
            <w:tcW w:w="656" w:type="pct"/>
            <w:tcBorders>
              <w:top w:val="single" w:sz="4" w:space="0" w:color="auto"/>
              <w:left w:val="nil"/>
            </w:tcBorders>
            <w:vAlign w:val="center"/>
          </w:tcPr>
          <w:p w14:paraId="20439638" w14:textId="77777777" w:rsidR="00CC0AA6" w:rsidRPr="00D176AE" w:rsidRDefault="00CC0AA6" w:rsidP="00174998">
            <w:pPr>
              <w:ind w:left="86"/>
              <w:jc w:val="center"/>
              <w:rPr>
                <w:rFonts w:asciiTheme="majorBidi" w:hAnsiTheme="majorBidi" w:cstheme="majorBidi"/>
                <w:sz w:val="18"/>
                <w:szCs w:val="18"/>
              </w:rPr>
            </w:pPr>
            <w:r w:rsidRPr="00D176AE">
              <w:rPr>
                <w:rFonts w:asciiTheme="majorBidi" w:eastAsia="Arial" w:hAnsiTheme="majorBidi" w:cstheme="majorBidi"/>
                <w:sz w:val="18"/>
                <w:szCs w:val="18"/>
              </w:rPr>
              <w:t>14231.0</w:t>
            </w:r>
          </w:p>
        </w:tc>
      </w:tr>
      <w:tr w:rsidR="000F0891" w:rsidRPr="00D176AE" w14:paraId="35BF0B4D" w14:textId="77777777" w:rsidTr="00CF7035">
        <w:trPr>
          <w:trHeight w:val="255"/>
        </w:trPr>
        <w:tc>
          <w:tcPr>
            <w:tcW w:w="460" w:type="pct"/>
            <w:tcBorders>
              <w:top w:val="nil"/>
              <w:bottom w:val="single" w:sz="4" w:space="0" w:color="auto"/>
              <w:right w:val="nil"/>
            </w:tcBorders>
            <w:vAlign w:val="center"/>
          </w:tcPr>
          <w:p w14:paraId="3AD18B26" w14:textId="77777777" w:rsidR="00CC0AA6" w:rsidRPr="00D176AE" w:rsidRDefault="00CC0AA6" w:rsidP="00174998">
            <w:pPr>
              <w:ind w:left="108"/>
              <w:jc w:val="center"/>
              <w:rPr>
                <w:rFonts w:asciiTheme="majorBidi" w:hAnsiTheme="majorBidi" w:cstheme="majorBidi"/>
                <w:sz w:val="18"/>
                <w:szCs w:val="18"/>
              </w:rPr>
            </w:pPr>
            <w:r w:rsidRPr="00D176AE">
              <w:rPr>
                <w:rFonts w:asciiTheme="majorBidi" w:eastAsia="Arial" w:hAnsiTheme="majorBidi" w:cstheme="majorBidi"/>
                <w:sz w:val="18"/>
                <w:szCs w:val="18"/>
              </w:rPr>
              <w:t>Jun</w:t>
            </w:r>
          </w:p>
        </w:tc>
        <w:tc>
          <w:tcPr>
            <w:tcW w:w="512" w:type="pct"/>
            <w:tcBorders>
              <w:top w:val="nil"/>
              <w:left w:val="nil"/>
              <w:bottom w:val="single" w:sz="4" w:space="0" w:color="auto"/>
              <w:right w:val="nil"/>
            </w:tcBorders>
            <w:vAlign w:val="center"/>
          </w:tcPr>
          <w:p w14:paraId="13D3F9DD"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9:00</w:t>
            </w:r>
          </w:p>
        </w:tc>
        <w:tc>
          <w:tcPr>
            <w:tcW w:w="941" w:type="pct"/>
            <w:gridSpan w:val="2"/>
            <w:tcBorders>
              <w:top w:val="nil"/>
              <w:left w:val="nil"/>
              <w:bottom w:val="single" w:sz="4" w:space="0" w:color="auto"/>
              <w:right w:val="nil"/>
            </w:tcBorders>
            <w:vAlign w:val="center"/>
          </w:tcPr>
          <w:p w14:paraId="46254A95"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617.58</w:t>
            </w:r>
          </w:p>
        </w:tc>
        <w:tc>
          <w:tcPr>
            <w:tcW w:w="588" w:type="pct"/>
            <w:tcBorders>
              <w:top w:val="nil"/>
              <w:left w:val="nil"/>
              <w:bottom w:val="single" w:sz="4" w:space="0" w:color="auto"/>
              <w:right w:val="nil"/>
            </w:tcBorders>
            <w:vAlign w:val="center"/>
          </w:tcPr>
          <w:p w14:paraId="1FAB11EB"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531.06</w:t>
            </w:r>
          </w:p>
        </w:tc>
        <w:tc>
          <w:tcPr>
            <w:tcW w:w="1054" w:type="pct"/>
            <w:gridSpan w:val="2"/>
            <w:tcBorders>
              <w:top w:val="nil"/>
              <w:left w:val="nil"/>
              <w:bottom w:val="single" w:sz="4" w:space="0" w:color="auto"/>
              <w:right w:val="nil"/>
            </w:tcBorders>
            <w:vAlign w:val="center"/>
          </w:tcPr>
          <w:p w14:paraId="00DB2B68" w14:textId="77777777" w:rsidR="00CC0AA6" w:rsidRPr="00D176AE" w:rsidRDefault="00CC0AA6" w:rsidP="00174998">
            <w:pPr>
              <w:ind w:left="991"/>
              <w:jc w:val="center"/>
              <w:rPr>
                <w:rFonts w:asciiTheme="majorBidi" w:hAnsiTheme="majorBidi" w:cstheme="majorBidi"/>
                <w:sz w:val="18"/>
                <w:szCs w:val="18"/>
              </w:rPr>
            </w:pPr>
            <w:r w:rsidRPr="00D176AE">
              <w:rPr>
                <w:rFonts w:asciiTheme="majorBidi" w:eastAsia="Arial" w:hAnsiTheme="majorBidi" w:cstheme="majorBidi"/>
                <w:sz w:val="18"/>
                <w:szCs w:val="18"/>
              </w:rPr>
              <w:t>100</w:t>
            </w:r>
          </w:p>
        </w:tc>
        <w:tc>
          <w:tcPr>
            <w:tcW w:w="789" w:type="pct"/>
            <w:tcBorders>
              <w:top w:val="nil"/>
              <w:left w:val="nil"/>
              <w:bottom w:val="single" w:sz="4" w:space="0" w:color="auto"/>
              <w:right w:val="nil"/>
            </w:tcBorders>
            <w:vAlign w:val="center"/>
          </w:tcPr>
          <w:p w14:paraId="731CEFBF" w14:textId="77777777" w:rsidR="00CC0AA6" w:rsidRPr="00D176AE" w:rsidRDefault="00CC0AA6" w:rsidP="00174998">
            <w:pPr>
              <w:jc w:val="center"/>
              <w:rPr>
                <w:rFonts w:asciiTheme="majorBidi" w:hAnsiTheme="majorBidi" w:cstheme="majorBidi"/>
                <w:sz w:val="18"/>
                <w:szCs w:val="18"/>
              </w:rPr>
            </w:pPr>
            <w:r w:rsidRPr="00D176AE">
              <w:rPr>
                <w:rFonts w:asciiTheme="majorBidi" w:eastAsia="Arial" w:hAnsiTheme="majorBidi" w:cstheme="majorBidi"/>
                <w:sz w:val="18"/>
                <w:szCs w:val="18"/>
              </w:rPr>
              <w:t>617.58</w:t>
            </w:r>
          </w:p>
        </w:tc>
        <w:tc>
          <w:tcPr>
            <w:tcW w:w="656" w:type="pct"/>
            <w:tcBorders>
              <w:top w:val="nil"/>
              <w:left w:val="nil"/>
              <w:bottom w:val="single" w:sz="4" w:space="0" w:color="auto"/>
            </w:tcBorders>
            <w:vAlign w:val="center"/>
          </w:tcPr>
          <w:p w14:paraId="382670B8" w14:textId="77777777" w:rsidR="00CC0AA6" w:rsidRPr="00D176AE" w:rsidRDefault="00CC0AA6" w:rsidP="00174998">
            <w:pPr>
              <w:ind w:left="86"/>
              <w:jc w:val="center"/>
              <w:rPr>
                <w:rFonts w:asciiTheme="majorBidi" w:hAnsiTheme="majorBidi" w:cstheme="majorBidi"/>
                <w:sz w:val="18"/>
                <w:szCs w:val="18"/>
              </w:rPr>
            </w:pPr>
            <w:r w:rsidRPr="00D176AE">
              <w:rPr>
                <w:rFonts w:asciiTheme="majorBidi" w:eastAsia="Arial" w:hAnsiTheme="majorBidi" w:cstheme="majorBidi"/>
                <w:sz w:val="18"/>
                <w:szCs w:val="18"/>
              </w:rPr>
              <w:t>15441.5</w:t>
            </w:r>
          </w:p>
        </w:tc>
      </w:tr>
    </w:tbl>
    <w:p w14:paraId="443511D1" w14:textId="79D6406B" w:rsidR="00E56D34" w:rsidRDefault="00E56D34" w:rsidP="00936B13">
      <w:pPr>
        <w:autoSpaceDE w:val="0"/>
        <w:autoSpaceDN w:val="0"/>
        <w:adjustRightInd w:val="0"/>
        <w:spacing w:after="120"/>
        <w:jc w:val="both"/>
        <w:rPr>
          <w:b/>
          <w:bCs/>
          <w:sz w:val="20"/>
          <w:szCs w:val="20"/>
        </w:rPr>
        <w:sectPr w:rsidR="00E56D34" w:rsidSect="008B2B18">
          <w:type w:val="continuous"/>
          <w:pgSz w:w="11906" w:h="16838" w:code="9"/>
          <w:pgMar w:top="1134" w:right="851" w:bottom="1134" w:left="851" w:header="720" w:footer="567" w:gutter="0"/>
          <w:pgNumType w:start="1"/>
          <w:cols w:space="567"/>
          <w:titlePg/>
          <w:docGrid w:linePitch="360"/>
        </w:sectPr>
      </w:pPr>
    </w:p>
    <w:p w14:paraId="264F39AC" w14:textId="1941095D" w:rsidR="00CC0AA6" w:rsidRPr="00781851" w:rsidRDefault="00CC0AA6" w:rsidP="00936B13">
      <w:pPr>
        <w:autoSpaceDE w:val="0"/>
        <w:autoSpaceDN w:val="0"/>
        <w:adjustRightInd w:val="0"/>
        <w:spacing w:after="120"/>
        <w:jc w:val="both"/>
        <w:rPr>
          <w:b/>
          <w:bCs/>
          <w:sz w:val="20"/>
          <w:szCs w:val="20"/>
        </w:rPr>
      </w:pPr>
      <w:r w:rsidRPr="00781851">
        <w:rPr>
          <w:b/>
          <w:bCs/>
          <w:sz w:val="20"/>
          <w:szCs w:val="20"/>
        </w:rPr>
        <w:t>10. Conclusions</w:t>
      </w:r>
    </w:p>
    <w:p w14:paraId="48644EE1" w14:textId="77777777" w:rsidR="00CC0AA6" w:rsidRPr="009C4952" w:rsidRDefault="00CC0AA6" w:rsidP="00936B13">
      <w:pPr>
        <w:ind w:firstLine="284"/>
        <w:jc w:val="both"/>
        <w:rPr>
          <w:sz w:val="20"/>
          <w:szCs w:val="20"/>
        </w:rPr>
      </w:pPr>
      <w:r w:rsidRPr="009C4952">
        <w:rPr>
          <w:sz w:val="20"/>
          <w:szCs w:val="20"/>
        </w:rPr>
        <w:t>Each paper should be concluded to distinct and effective statements or explanations as highlighted conclusions.</w:t>
      </w:r>
    </w:p>
    <w:p w14:paraId="4B32EDF2" w14:textId="77777777" w:rsidR="00CC0AA6" w:rsidRPr="00781851" w:rsidRDefault="00CC0AA6" w:rsidP="00936B13">
      <w:pPr>
        <w:autoSpaceDE w:val="0"/>
        <w:autoSpaceDN w:val="0"/>
        <w:adjustRightInd w:val="0"/>
        <w:spacing w:before="240" w:after="120"/>
        <w:jc w:val="both"/>
        <w:rPr>
          <w:b/>
          <w:bCs/>
          <w:sz w:val="20"/>
          <w:szCs w:val="20"/>
        </w:rPr>
      </w:pPr>
      <w:r w:rsidRPr="00781851">
        <w:rPr>
          <w:b/>
          <w:bCs/>
          <w:sz w:val="20"/>
          <w:szCs w:val="20"/>
        </w:rPr>
        <w:t>Acknowledgements</w:t>
      </w:r>
    </w:p>
    <w:p w14:paraId="7BDF3F71" w14:textId="4A73F3EA" w:rsidR="00CC0AA6" w:rsidRDefault="00CC0AA6" w:rsidP="00936B13">
      <w:pPr>
        <w:ind w:firstLine="284"/>
        <w:jc w:val="both"/>
        <w:rPr>
          <w:sz w:val="20"/>
          <w:szCs w:val="20"/>
        </w:rPr>
      </w:pPr>
      <w:r w:rsidRPr="009C4952">
        <w:rPr>
          <w:sz w:val="20"/>
          <w:szCs w:val="20"/>
        </w:rPr>
        <w:t>This section, if necessary, comes before the references.</w:t>
      </w:r>
    </w:p>
    <w:p w14:paraId="5D614195" w14:textId="32E8FCFA" w:rsidR="00024474" w:rsidRPr="00E85B46" w:rsidRDefault="00024474" w:rsidP="00EB7033">
      <w:pPr>
        <w:spacing w:before="240" w:after="120"/>
        <w:jc w:val="both"/>
        <w:rPr>
          <w:b/>
          <w:bCs/>
          <w:sz w:val="20"/>
          <w:szCs w:val="20"/>
        </w:rPr>
      </w:pPr>
      <w:r w:rsidRPr="00E85B46">
        <w:rPr>
          <w:b/>
          <w:bCs/>
          <w:sz w:val="20"/>
          <w:szCs w:val="20"/>
        </w:rPr>
        <w:t>Conflict of Interest Statement</w:t>
      </w:r>
    </w:p>
    <w:p w14:paraId="1C5CD0EC" w14:textId="42D0BA73" w:rsidR="00024474" w:rsidRPr="00E85B46" w:rsidRDefault="001F3E36" w:rsidP="00024474">
      <w:pPr>
        <w:jc w:val="both"/>
        <w:rPr>
          <w:bCs/>
          <w:sz w:val="20"/>
          <w:szCs w:val="20"/>
        </w:rPr>
      </w:pPr>
      <w:r w:rsidRPr="00E85B46">
        <w:rPr>
          <w:bCs/>
          <w:sz w:val="20"/>
          <w:szCs w:val="20"/>
        </w:rPr>
        <w:t xml:space="preserve">      The authors declare no conflict of interest. </w:t>
      </w:r>
    </w:p>
    <w:p w14:paraId="2DBA0391" w14:textId="5427AD50" w:rsidR="002D4EFC" w:rsidRPr="00E85B46" w:rsidRDefault="002D4EFC" w:rsidP="002D4EFC">
      <w:pPr>
        <w:autoSpaceDE w:val="0"/>
        <w:autoSpaceDN w:val="0"/>
        <w:adjustRightInd w:val="0"/>
        <w:spacing w:before="240" w:after="120"/>
        <w:jc w:val="both"/>
        <w:rPr>
          <w:b/>
          <w:bCs/>
          <w:sz w:val="20"/>
          <w:szCs w:val="20"/>
        </w:rPr>
      </w:pPr>
      <w:r w:rsidRPr="00E85B46">
        <w:rPr>
          <w:b/>
          <w:bCs/>
          <w:sz w:val="20"/>
          <w:szCs w:val="20"/>
        </w:rPr>
        <w:t>Appendices</w:t>
      </w:r>
    </w:p>
    <w:p w14:paraId="1130B586" w14:textId="5E4E57BE" w:rsidR="002D4EFC" w:rsidRPr="00E85B46" w:rsidRDefault="002D4EFC" w:rsidP="002D4EFC">
      <w:pPr>
        <w:ind w:firstLine="284"/>
        <w:jc w:val="both"/>
        <w:rPr>
          <w:b/>
          <w:bCs/>
          <w:sz w:val="20"/>
          <w:szCs w:val="20"/>
        </w:rPr>
      </w:pPr>
      <w:r w:rsidRPr="00E85B46">
        <w:rPr>
          <w:sz w:val="20"/>
          <w:szCs w:val="20"/>
        </w:rPr>
        <w:t xml:space="preserve">Appendices, should be placed before references. If there is more than one appendix, they should be identified by A, B, etc. Formulae and equations in appendices should be </w:t>
      </w:r>
      <w:r w:rsidRPr="00E85B46">
        <w:rPr>
          <w:sz w:val="20"/>
          <w:szCs w:val="20"/>
        </w:rPr>
        <w:t xml:space="preserve">given separate numbering as Eq. (A.1), Eq. (A.2), etc. Also, number tables and figures in each appendix in a similar manner. </w:t>
      </w:r>
    </w:p>
    <w:p w14:paraId="3E91CCC9" w14:textId="77777777" w:rsidR="00CC0AA6" w:rsidRPr="00E85B46" w:rsidRDefault="00CC0AA6" w:rsidP="00936B13">
      <w:pPr>
        <w:autoSpaceDE w:val="0"/>
        <w:autoSpaceDN w:val="0"/>
        <w:adjustRightInd w:val="0"/>
        <w:spacing w:before="240" w:after="120"/>
        <w:jc w:val="both"/>
        <w:rPr>
          <w:b/>
          <w:bCs/>
          <w:sz w:val="20"/>
          <w:szCs w:val="20"/>
        </w:rPr>
      </w:pPr>
      <w:r w:rsidRPr="00E85B46">
        <w:rPr>
          <w:b/>
          <w:bCs/>
          <w:sz w:val="20"/>
          <w:szCs w:val="20"/>
        </w:rPr>
        <w:t>References</w:t>
      </w:r>
    </w:p>
    <w:p w14:paraId="7A6A02DF" w14:textId="212EA82B" w:rsidR="00FC2220" w:rsidRDefault="00CC0AA6" w:rsidP="00936B13">
      <w:pPr>
        <w:ind w:firstLine="284"/>
        <w:jc w:val="both"/>
        <w:rPr>
          <w:sz w:val="20"/>
          <w:szCs w:val="20"/>
        </w:rPr>
      </w:pPr>
      <w:r w:rsidRPr="00E85B46">
        <w:rPr>
          <w:sz w:val="20"/>
          <w:szCs w:val="20"/>
        </w:rPr>
        <w:t xml:space="preserve">References, as the final part of each paper, should be written by Times New Roman </w:t>
      </w:r>
      <w:r w:rsidR="0036701C" w:rsidRPr="00E85B46">
        <w:rPr>
          <w:sz w:val="20"/>
          <w:szCs w:val="20"/>
        </w:rPr>
        <w:t>9</w:t>
      </w:r>
      <w:r w:rsidRPr="00E85B46">
        <w:rPr>
          <w:sz w:val="20"/>
          <w:szCs w:val="20"/>
        </w:rPr>
        <w:t xml:space="preserve"> pt. They are to be numbered in the order they appear in the main text and referenced just by numbers within brackets, e.g. [3]. Only references, which are cited in the paper, should be included. For each reference, adequate specifications should</w:t>
      </w:r>
      <w:r w:rsidRPr="009C4952">
        <w:rPr>
          <w:sz w:val="20"/>
          <w:szCs w:val="20"/>
        </w:rPr>
        <w:t xml:space="preserve"> be mentioned according to a standard format</w:t>
      </w:r>
      <w:r w:rsidR="009A3AAB">
        <w:rPr>
          <w:sz w:val="20"/>
          <w:szCs w:val="20"/>
        </w:rPr>
        <w:t xml:space="preserve"> such as the following examples</w:t>
      </w:r>
    </w:p>
    <w:p w14:paraId="6C5F1814" w14:textId="77777777" w:rsidR="00DA54A0" w:rsidRDefault="00DA54A0" w:rsidP="00936B13">
      <w:pPr>
        <w:ind w:firstLine="284"/>
        <w:jc w:val="both"/>
        <w:rPr>
          <w:sz w:val="20"/>
          <w:szCs w:val="20"/>
        </w:rPr>
      </w:pPr>
    </w:p>
    <w:p w14:paraId="4358D2A6" w14:textId="77777777" w:rsidR="002D4EFC" w:rsidRDefault="002D4EFC" w:rsidP="00936B13">
      <w:pPr>
        <w:ind w:firstLine="284"/>
        <w:jc w:val="both"/>
        <w:rPr>
          <w:sz w:val="20"/>
          <w:szCs w:val="20"/>
        </w:rPr>
      </w:pPr>
    </w:p>
    <w:p w14:paraId="6B3A8B61" w14:textId="117698A0" w:rsidR="009A3AAB" w:rsidRPr="009A3AAB" w:rsidRDefault="009A3AAB" w:rsidP="009B1F9C">
      <w:pPr>
        <w:pStyle w:val="ListParagraph"/>
        <w:numPr>
          <w:ilvl w:val="0"/>
          <w:numId w:val="1"/>
        </w:numPr>
        <w:ind w:left="284" w:hanging="284"/>
        <w:jc w:val="lowKashida"/>
        <w:rPr>
          <w:noProof/>
          <w:sz w:val="18"/>
          <w:szCs w:val="18"/>
        </w:rPr>
      </w:pPr>
      <w:r w:rsidRPr="009A3AAB">
        <w:rPr>
          <w:noProof/>
          <w:sz w:val="18"/>
          <w:szCs w:val="18"/>
        </w:rPr>
        <w:t>A.H. Nayfeh, Introduction to Perturbation Techniques. John Wiley &amp; Sons, New</w:t>
      </w:r>
      <w:r>
        <w:rPr>
          <w:noProof/>
          <w:sz w:val="18"/>
          <w:szCs w:val="18"/>
        </w:rPr>
        <w:t xml:space="preserve"> </w:t>
      </w:r>
      <w:r w:rsidRPr="009A3AAB">
        <w:rPr>
          <w:noProof/>
          <w:sz w:val="18"/>
          <w:szCs w:val="18"/>
        </w:rPr>
        <w:t>York, 1993.</w:t>
      </w:r>
    </w:p>
    <w:p w14:paraId="5ACAD2BC" w14:textId="6830257B" w:rsidR="009A3AAB" w:rsidRDefault="009A3AAB" w:rsidP="009A3AAB">
      <w:pPr>
        <w:pStyle w:val="ListParagraph"/>
        <w:numPr>
          <w:ilvl w:val="0"/>
          <w:numId w:val="1"/>
        </w:numPr>
        <w:ind w:left="284" w:hanging="284"/>
        <w:jc w:val="lowKashida"/>
        <w:rPr>
          <w:noProof/>
          <w:sz w:val="18"/>
          <w:szCs w:val="18"/>
        </w:rPr>
      </w:pPr>
      <w:r w:rsidRPr="009A3AAB">
        <w:rPr>
          <w:noProof/>
          <w:sz w:val="18"/>
          <w:szCs w:val="18"/>
        </w:rPr>
        <w:lastRenderedPageBreak/>
        <w:t>R.F. Gibson, E.O. Ayorinde, Y. Wen, Vibrations of carbon nanotubes and their</w:t>
      </w:r>
      <w:r>
        <w:rPr>
          <w:noProof/>
          <w:sz w:val="18"/>
          <w:szCs w:val="18"/>
        </w:rPr>
        <w:t xml:space="preserve"> </w:t>
      </w:r>
      <w:r w:rsidRPr="009A3AAB">
        <w:rPr>
          <w:noProof/>
          <w:sz w:val="18"/>
          <w:szCs w:val="18"/>
        </w:rPr>
        <w:t>composites: a review, Composites Science and Technology 67 (2007) 1</w:t>
      </w:r>
      <w:r w:rsidRPr="00806227">
        <w:rPr>
          <w:sz w:val="20"/>
          <w:szCs w:val="20"/>
        </w:rPr>
        <w:t>–</w:t>
      </w:r>
      <w:r>
        <w:rPr>
          <w:noProof/>
          <w:sz w:val="18"/>
          <w:szCs w:val="18"/>
        </w:rPr>
        <w:t>28.</w:t>
      </w:r>
    </w:p>
    <w:p w14:paraId="61F011DC" w14:textId="51AD8EA7" w:rsidR="009A3AAB" w:rsidRPr="00347B0F" w:rsidRDefault="009A3AAB" w:rsidP="009A3AAB">
      <w:pPr>
        <w:pStyle w:val="ListParagraph"/>
        <w:numPr>
          <w:ilvl w:val="0"/>
          <w:numId w:val="1"/>
        </w:numPr>
        <w:ind w:left="284" w:hanging="284"/>
        <w:jc w:val="lowKashida"/>
        <w:rPr>
          <w:noProof/>
          <w:sz w:val="18"/>
          <w:szCs w:val="18"/>
        </w:rPr>
      </w:pPr>
      <w:r w:rsidRPr="00347B0F">
        <w:rPr>
          <w:noProof/>
          <w:sz w:val="18"/>
          <w:szCs w:val="18"/>
        </w:rPr>
        <w:t>H.</w:t>
      </w:r>
      <w:r>
        <w:rPr>
          <w:noProof/>
          <w:sz w:val="18"/>
          <w:szCs w:val="18"/>
        </w:rPr>
        <w:t xml:space="preserve"> </w:t>
      </w:r>
      <w:r w:rsidRPr="00347B0F">
        <w:rPr>
          <w:noProof/>
          <w:sz w:val="18"/>
          <w:szCs w:val="18"/>
        </w:rPr>
        <w:t>Richter, D.</w:t>
      </w:r>
      <w:r>
        <w:rPr>
          <w:noProof/>
          <w:sz w:val="18"/>
          <w:szCs w:val="18"/>
        </w:rPr>
        <w:t xml:space="preserve"> </w:t>
      </w:r>
      <w:r w:rsidRPr="00347B0F">
        <w:rPr>
          <w:noProof/>
          <w:sz w:val="18"/>
          <w:szCs w:val="18"/>
        </w:rPr>
        <w:t>Simon, W.A.</w:t>
      </w:r>
      <w:r>
        <w:rPr>
          <w:noProof/>
          <w:sz w:val="18"/>
          <w:szCs w:val="18"/>
        </w:rPr>
        <w:t xml:space="preserve"> </w:t>
      </w:r>
      <w:r w:rsidRPr="00347B0F">
        <w:rPr>
          <w:noProof/>
          <w:sz w:val="18"/>
          <w:szCs w:val="18"/>
        </w:rPr>
        <w:t>Smith, S.</w:t>
      </w:r>
      <w:r>
        <w:rPr>
          <w:noProof/>
          <w:sz w:val="18"/>
          <w:szCs w:val="18"/>
        </w:rPr>
        <w:t xml:space="preserve"> </w:t>
      </w:r>
      <w:r w:rsidRPr="00347B0F">
        <w:rPr>
          <w:noProof/>
          <w:sz w:val="18"/>
          <w:szCs w:val="18"/>
        </w:rPr>
        <w:t>Samorezov</w:t>
      </w:r>
      <w:r>
        <w:rPr>
          <w:noProof/>
          <w:sz w:val="18"/>
          <w:szCs w:val="18"/>
        </w:rPr>
        <w:t>,</w:t>
      </w:r>
      <w:r w:rsidRPr="00347B0F">
        <w:rPr>
          <w:noProof/>
          <w:sz w:val="18"/>
          <w:szCs w:val="18"/>
        </w:rPr>
        <w:t xml:space="preserve"> Dynamic modeling, parameter estimation and control of a leg prosthesis test robot</w:t>
      </w:r>
      <w:r>
        <w:rPr>
          <w:noProof/>
          <w:sz w:val="18"/>
          <w:szCs w:val="18"/>
        </w:rPr>
        <w:t>, Applied Mathematical Modelling</w:t>
      </w:r>
      <w:r w:rsidRPr="00347B0F">
        <w:rPr>
          <w:noProof/>
          <w:sz w:val="18"/>
          <w:szCs w:val="18"/>
        </w:rPr>
        <w:t xml:space="preserve"> </w:t>
      </w:r>
      <w:r w:rsidRPr="009A3AAB">
        <w:rPr>
          <w:noProof/>
          <w:sz w:val="18"/>
          <w:szCs w:val="18"/>
        </w:rPr>
        <w:t xml:space="preserve">39 </w:t>
      </w:r>
      <w:r w:rsidRPr="00347B0F">
        <w:rPr>
          <w:noProof/>
          <w:sz w:val="18"/>
          <w:szCs w:val="18"/>
        </w:rPr>
        <w:t>(2015) 559</w:t>
      </w:r>
      <w:r>
        <w:rPr>
          <w:noProof/>
          <w:sz w:val="18"/>
          <w:szCs w:val="18"/>
        </w:rPr>
        <w:t>–</w:t>
      </w:r>
      <w:r w:rsidRPr="00347B0F">
        <w:rPr>
          <w:noProof/>
          <w:sz w:val="18"/>
          <w:szCs w:val="18"/>
        </w:rPr>
        <w:t xml:space="preserve">573. </w:t>
      </w:r>
    </w:p>
    <w:p w14:paraId="77B1BFF0" w14:textId="4F73BF5D" w:rsidR="009A3AAB" w:rsidRPr="009A3AAB" w:rsidRDefault="009A3AAB" w:rsidP="006B2325">
      <w:pPr>
        <w:pStyle w:val="ListParagraph"/>
        <w:numPr>
          <w:ilvl w:val="0"/>
          <w:numId w:val="1"/>
        </w:numPr>
        <w:ind w:left="284" w:hanging="284"/>
        <w:jc w:val="lowKashida"/>
        <w:rPr>
          <w:noProof/>
          <w:sz w:val="18"/>
          <w:szCs w:val="18"/>
        </w:rPr>
      </w:pPr>
      <w:r w:rsidRPr="009A3AAB">
        <w:rPr>
          <w:noProof/>
          <w:sz w:val="18"/>
          <w:szCs w:val="18"/>
        </w:rPr>
        <w:t>C.B. Sharma, M. Darvizeh, Free vibration characteristics of laminated, orthographic clamped-free cylindrical shells, developments in mechanics. In: Proceedings of the 19th Midwestern Mechanics Conference, vol. 13, Department of Engineering Mechanics, The Ohio State University, Columbus, Ohio, September 9–11 (1985).</w:t>
      </w:r>
    </w:p>
    <w:p w14:paraId="53945610" w14:textId="646A043B" w:rsidR="009A3AAB" w:rsidRDefault="009A3AAB" w:rsidP="009A3AAB">
      <w:pPr>
        <w:jc w:val="lowKashida"/>
        <w:rPr>
          <w:noProof/>
          <w:sz w:val="18"/>
          <w:szCs w:val="18"/>
        </w:rPr>
      </w:pPr>
    </w:p>
    <w:p w14:paraId="56FD806D" w14:textId="59C4A2C8" w:rsidR="00165090" w:rsidRDefault="00165090" w:rsidP="009A3AAB">
      <w:pPr>
        <w:jc w:val="lowKashida"/>
        <w:rPr>
          <w:noProof/>
          <w:sz w:val="18"/>
          <w:szCs w:val="18"/>
        </w:rPr>
      </w:pPr>
    </w:p>
    <w:p w14:paraId="28081D9D" w14:textId="481DDF8B" w:rsidR="001F5A29" w:rsidRDefault="001F5A29" w:rsidP="009A3AAB">
      <w:pPr>
        <w:jc w:val="lowKashida"/>
        <w:rPr>
          <w:noProof/>
        </w:rPr>
      </w:pPr>
    </w:p>
    <w:p w14:paraId="0E3AE8F8" w14:textId="77777777" w:rsidR="003F1153" w:rsidRDefault="003F1153" w:rsidP="009A3AAB">
      <w:pPr>
        <w:jc w:val="lowKashida"/>
        <w:rPr>
          <w:noProof/>
        </w:rPr>
      </w:pPr>
    </w:p>
    <w:p w14:paraId="29E0C3D9" w14:textId="77777777" w:rsidR="00A204CC" w:rsidRDefault="00A204CC" w:rsidP="009A3AAB">
      <w:pPr>
        <w:jc w:val="lowKashida"/>
        <w:rPr>
          <w:noProof/>
        </w:rPr>
      </w:pPr>
    </w:p>
    <w:p w14:paraId="42687D40" w14:textId="5E058476" w:rsidR="00165090" w:rsidRPr="009A3AAB" w:rsidRDefault="00165090" w:rsidP="009A3AAB">
      <w:pPr>
        <w:jc w:val="lowKashida"/>
        <w:rPr>
          <w:noProof/>
          <w:sz w:val="18"/>
          <w:szCs w:val="18"/>
        </w:rPr>
      </w:pPr>
    </w:p>
    <w:sectPr w:rsidR="00165090" w:rsidRPr="009A3AAB" w:rsidSect="008B2B18">
      <w:type w:val="continuous"/>
      <w:pgSz w:w="11906" w:h="16838" w:code="9"/>
      <w:pgMar w:top="1134" w:right="851" w:bottom="1134" w:left="851" w:header="720" w:footer="567" w:gutter="0"/>
      <w:pgNumType w:start="1"/>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94371" w14:textId="77777777" w:rsidR="000C629E" w:rsidRDefault="000C629E" w:rsidP="00651754">
      <w:r>
        <w:separator/>
      </w:r>
    </w:p>
  </w:endnote>
  <w:endnote w:type="continuationSeparator" w:id="0">
    <w:p w14:paraId="6C799261" w14:textId="77777777" w:rsidR="000C629E" w:rsidRDefault="000C629E" w:rsidP="0065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NEON CLUB MUSIC">
    <w:altName w:val="Calibri"/>
    <w:panose1 w:val="02000506000000020004"/>
    <w:charset w:val="00"/>
    <w:family w:val="modern"/>
    <w:notTrueType/>
    <w:pitch w:val="variable"/>
    <w:sig w:usb0="A000002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8D4E" w14:textId="77777777" w:rsidR="00E12321" w:rsidRDefault="00E12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rPr>
      <w:id w:val="-2078043684"/>
      <w:docPartObj>
        <w:docPartGallery w:val="Page Numbers (Bottom of Page)"/>
        <w:docPartUnique/>
      </w:docPartObj>
    </w:sdtPr>
    <w:sdtEndPr>
      <w:rPr>
        <w:noProof/>
        <w:sz w:val="18"/>
        <w:szCs w:val="18"/>
      </w:rPr>
    </w:sdtEndPr>
    <w:sdtContent>
      <w:p w14:paraId="22A568C0" w14:textId="77777777" w:rsidR="00980E75" w:rsidRPr="00E445A7" w:rsidRDefault="00980E75" w:rsidP="00980E75">
        <w:pPr>
          <w:pStyle w:val="Footer"/>
          <w:rPr>
            <w:rFonts w:ascii="NEON CLUB MUSIC" w:hAnsi="NEON CLUB MUSIC" w:cstheme="majorBid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7"/>
        </w:tblGrid>
        <w:tr w:rsidR="00980E75" w14:paraId="126CED47" w14:textId="77777777" w:rsidTr="00980E75">
          <w:tc>
            <w:tcPr>
              <w:tcW w:w="5097" w:type="dxa"/>
            </w:tcPr>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
                <w:gridCol w:w="637"/>
              </w:tblGrid>
              <w:tr w:rsidR="00980E75" w14:paraId="5BACCC73" w14:textId="77777777" w:rsidTr="0098080B">
                <w:trPr>
                  <w:trHeight w:hRule="exact" w:val="170"/>
                </w:trPr>
                <w:tc>
                  <w:tcPr>
                    <w:tcW w:w="170" w:type="dxa"/>
                    <w:shd w:val="clear" w:color="auto" w:fill="000000" w:themeFill="text1"/>
                  </w:tcPr>
                  <w:p w14:paraId="6E3F3D0B" w14:textId="77777777" w:rsidR="00980E75" w:rsidRDefault="00980E75" w:rsidP="00980E75">
                    <w:pPr>
                      <w:pStyle w:val="Footer"/>
                      <w:jc w:val="center"/>
                      <w:rPr>
                        <w:rFonts w:ascii="NEON CLUB MUSIC" w:hAnsi="NEON CLUB MUSIC" w:cstheme="majorBidi"/>
                        <w:sz w:val="12"/>
                        <w:szCs w:val="12"/>
                      </w:rPr>
                    </w:pPr>
                    <w:r>
                      <w:rPr>
                        <w:rFonts w:ascii="NEON CLUB MUSIC" w:hAnsi="NEON CLUB MUSIC" w:cstheme="majorBidi"/>
                        <w:sz w:val="12"/>
                        <w:szCs w:val="12"/>
                      </w:rPr>
                      <w:t>©</w:t>
                    </w:r>
                  </w:p>
                </w:tc>
                <w:tc>
                  <w:tcPr>
                    <w:tcW w:w="637" w:type="dxa"/>
                  </w:tcPr>
                  <w:p w14:paraId="0B15BAD2" w14:textId="770F62A7" w:rsidR="00980E75" w:rsidRPr="00DF7749" w:rsidRDefault="00980E75" w:rsidP="00980E75">
                    <w:pPr>
                      <w:pStyle w:val="Footer"/>
                      <w:rPr>
                        <w:rFonts w:ascii="NEON CLUB MUSIC" w:hAnsi="NEON CLUB MUSIC" w:cstheme="majorBidi"/>
                        <w:sz w:val="14"/>
                        <w:szCs w:val="14"/>
                      </w:rPr>
                    </w:pPr>
                    <w:r>
                      <w:rPr>
                        <w:rFonts w:ascii="NEON CLUB MUSIC" w:hAnsi="NEON CLUB MUSIC" w:cstheme="majorBidi"/>
                        <w:sz w:val="12"/>
                        <w:szCs w:val="12"/>
                      </w:rPr>
                      <w:t xml:space="preserve"> </w:t>
                    </w:r>
                    <w:r w:rsidR="0098080B">
                      <w:rPr>
                        <w:rFonts w:ascii="NEON CLUB MUSIC" w:hAnsi="NEON CLUB MUSIC" w:cstheme="majorBidi"/>
                        <w:sz w:val="12"/>
                        <w:szCs w:val="12"/>
                      </w:rPr>
                      <w:t>J</w:t>
                    </w:r>
                    <w:r w:rsidR="00404E6F">
                      <w:rPr>
                        <w:rFonts w:ascii="NEON CLUB MUSIC" w:hAnsi="NEON CLUB MUSIC" w:cstheme="majorBidi"/>
                        <w:sz w:val="12"/>
                        <w:szCs w:val="12"/>
                      </w:rPr>
                      <w:t xml:space="preserve"> </w:t>
                    </w:r>
                    <w:r w:rsidR="0098080B">
                      <w:rPr>
                        <w:rFonts w:ascii="NEON CLUB MUSIC" w:hAnsi="NEON CLUB MUSIC" w:cstheme="majorBidi"/>
                        <w:sz w:val="12"/>
                        <w:szCs w:val="12"/>
                      </w:rPr>
                      <w:t>B</w:t>
                    </w:r>
                    <w:r w:rsidR="00404E6F">
                      <w:rPr>
                        <w:rFonts w:ascii="NEON CLUB MUSIC" w:hAnsi="NEON CLUB MUSIC" w:cstheme="majorBidi"/>
                        <w:sz w:val="12"/>
                        <w:szCs w:val="12"/>
                      </w:rPr>
                      <w:t xml:space="preserve"> </w:t>
                    </w:r>
                    <w:r w:rsidR="0098080B">
                      <w:rPr>
                        <w:rFonts w:ascii="NEON CLUB MUSIC" w:hAnsi="NEON CLUB MUSIC" w:cstheme="majorBidi"/>
                        <w:sz w:val="12"/>
                        <w:szCs w:val="12"/>
                      </w:rPr>
                      <w:t>A</w:t>
                    </w:r>
                    <w:r>
                      <w:rPr>
                        <w:rFonts w:ascii="NEON CLUB MUSIC" w:hAnsi="NEON CLUB MUSIC" w:cstheme="majorBidi"/>
                        <w:sz w:val="12"/>
                        <w:szCs w:val="12"/>
                      </w:rPr>
                      <w:t xml:space="preserve"> </w:t>
                    </w:r>
                  </w:p>
                </w:tc>
              </w:tr>
            </w:tbl>
            <w:p w14:paraId="3F85ECAE" w14:textId="77777777" w:rsidR="00980E75" w:rsidRDefault="00980E75" w:rsidP="00980E75">
              <w:pPr>
                <w:pStyle w:val="Footer"/>
                <w:rPr>
                  <w:rFonts w:ascii="NEON CLUB MUSIC" w:hAnsi="NEON CLUB MUSIC" w:cstheme="majorBidi"/>
                  <w:sz w:val="16"/>
                  <w:szCs w:val="16"/>
                </w:rPr>
              </w:pPr>
            </w:p>
          </w:tc>
          <w:tc>
            <w:tcPr>
              <w:tcW w:w="5097" w:type="dxa"/>
            </w:tcPr>
            <w:p w14:paraId="0FD5A6CE" w14:textId="4ED5A2A1" w:rsidR="00980E75" w:rsidRDefault="00980E75" w:rsidP="00980E75">
              <w:pPr>
                <w:pStyle w:val="Footer"/>
                <w:jc w:val="right"/>
                <w:rPr>
                  <w:rFonts w:ascii="NEON CLUB MUSIC" w:hAnsi="NEON CLUB MUSIC" w:cstheme="majorBidi"/>
                  <w:sz w:val="16"/>
                  <w:szCs w:val="16"/>
                </w:rPr>
              </w:pPr>
              <w:r w:rsidRPr="00926038">
                <w:rPr>
                  <w:rFonts w:asciiTheme="majorHAnsi" w:hAnsiTheme="majorHAnsi"/>
                  <w:sz w:val="18"/>
                  <w:szCs w:val="18"/>
                </w:rPr>
                <w:fldChar w:fldCharType="begin"/>
              </w:r>
              <w:r w:rsidRPr="0036701C">
                <w:rPr>
                  <w:rFonts w:asciiTheme="majorHAnsi" w:hAnsiTheme="majorHAnsi"/>
                  <w:sz w:val="18"/>
                  <w:szCs w:val="18"/>
                </w:rPr>
                <w:instrText xml:space="preserve"> PAGE   \* MERGEFORMAT </w:instrText>
              </w:r>
              <w:r w:rsidRPr="00926038">
                <w:rPr>
                  <w:rFonts w:asciiTheme="majorHAnsi" w:hAnsiTheme="majorHAnsi"/>
                  <w:sz w:val="18"/>
                  <w:szCs w:val="18"/>
                </w:rPr>
                <w:fldChar w:fldCharType="separate"/>
              </w:r>
              <w:r>
                <w:rPr>
                  <w:rFonts w:asciiTheme="majorHAnsi" w:hAnsiTheme="majorHAnsi"/>
                  <w:sz w:val="18"/>
                  <w:szCs w:val="18"/>
                </w:rPr>
                <w:t>2</w:t>
              </w:r>
              <w:r w:rsidRPr="00926038">
                <w:rPr>
                  <w:rFonts w:asciiTheme="majorHAnsi" w:hAnsiTheme="majorHAnsi"/>
                  <w:noProof/>
                  <w:sz w:val="18"/>
                  <w:szCs w:val="18"/>
                </w:rPr>
                <w:fldChar w:fldCharType="end"/>
              </w:r>
            </w:p>
          </w:tc>
        </w:tr>
      </w:tbl>
      <w:p w14:paraId="7A6F5CA4" w14:textId="323B291F" w:rsidR="00B04B00" w:rsidRPr="00E445A7" w:rsidRDefault="00B04B00" w:rsidP="00980E75">
        <w:pPr>
          <w:pStyle w:val="Footer"/>
          <w:rPr>
            <w:rFonts w:ascii="NEON CLUB MUSIC" w:hAnsi="NEON CLUB MUSIC" w:cstheme="majorBidi"/>
            <w:sz w:val="16"/>
            <w:szCs w:val="16"/>
          </w:rPr>
        </w:pPr>
        <w:r w:rsidRPr="00E445A7">
          <w:rPr>
            <w:rFonts w:ascii="NEON CLUB MUSIC" w:hAnsi="NEON CLUB MUSIC" w:cstheme="majorBidi"/>
            <w:sz w:val="16"/>
            <w:szCs w:val="16"/>
          </w:rPr>
          <w:t xml:space="preserve"> </w:t>
        </w:r>
      </w:p>
      <w:p w14:paraId="7E212795" w14:textId="3D397E99" w:rsidR="00B036A5" w:rsidRPr="00926038" w:rsidRDefault="002F2FDD" w:rsidP="00FC41F5">
        <w:pPr>
          <w:pStyle w:val="Footer"/>
          <w:jc w:val="right"/>
          <w:rPr>
            <w:rFonts w:asciiTheme="majorHAnsi" w:hAnsiTheme="majorHAnsi"/>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
      <w:gridCol w:w="637"/>
    </w:tblGrid>
    <w:tr w:rsidR="00DF7749" w14:paraId="0FA20A9E" w14:textId="77777777" w:rsidTr="0098080B">
      <w:trPr>
        <w:trHeight w:hRule="exact" w:val="170"/>
      </w:trPr>
      <w:tc>
        <w:tcPr>
          <w:tcW w:w="170" w:type="dxa"/>
          <w:shd w:val="clear" w:color="auto" w:fill="000000" w:themeFill="text1"/>
        </w:tcPr>
        <w:p w14:paraId="2303C542" w14:textId="2AD7F77C" w:rsidR="00DF7749" w:rsidRDefault="00DF7749" w:rsidP="00DF7749">
          <w:pPr>
            <w:pStyle w:val="Footer"/>
            <w:jc w:val="center"/>
            <w:rPr>
              <w:rFonts w:ascii="NEON CLUB MUSIC" w:hAnsi="NEON CLUB MUSIC" w:cstheme="majorBidi"/>
              <w:sz w:val="12"/>
              <w:szCs w:val="12"/>
            </w:rPr>
          </w:pPr>
          <w:r>
            <w:rPr>
              <w:rFonts w:ascii="NEON CLUB MUSIC" w:hAnsi="NEON CLUB MUSIC" w:cstheme="majorBidi"/>
              <w:sz w:val="12"/>
              <w:szCs w:val="12"/>
            </w:rPr>
            <w:t>©</w:t>
          </w:r>
        </w:p>
      </w:tc>
      <w:tc>
        <w:tcPr>
          <w:tcW w:w="637" w:type="dxa"/>
        </w:tcPr>
        <w:p w14:paraId="62B3326A" w14:textId="4DAC2C17" w:rsidR="00DF7749" w:rsidRPr="00DF7749" w:rsidRDefault="0021478F" w:rsidP="00DF7749">
          <w:pPr>
            <w:pStyle w:val="Footer"/>
            <w:rPr>
              <w:rFonts w:ascii="NEON CLUB MUSIC" w:hAnsi="NEON CLUB MUSIC" w:cstheme="majorBidi"/>
              <w:sz w:val="14"/>
              <w:szCs w:val="14"/>
            </w:rPr>
          </w:pPr>
          <w:r>
            <w:rPr>
              <w:rFonts w:ascii="NEON CLUB MUSIC" w:hAnsi="NEON CLUB MUSIC" w:cstheme="majorBidi"/>
              <w:sz w:val="12"/>
              <w:szCs w:val="12"/>
            </w:rPr>
            <w:t xml:space="preserve"> </w:t>
          </w:r>
          <w:r w:rsidR="0098080B">
            <w:rPr>
              <w:rFonts w:ascii="NEON CLUB MUSIC" w:hAnsi="NEON CLUB MUSIC" w:cstheme="majorBidi"/>
              <w:sz w:val="12"/>
              <w:szCs w:val="12"/>
            </w:rPr>
            <w:t>J B A</w:t>
          </w:r>
        </w:p>
      </w:tc>
    </w:tr>
  </w:tbl>
  <w:p w14:paraId="008AD5EB" w14:textId="65FF57BB" w:rsidR="00B036A5" w:rsidRDefault="00115E2B">
    <w:pPr>
      <w:pStyle w:val="Footer"/>
    </w:pPr>
    <w:r>
      <w:rPr>
        <w:noProof/>
      </w:rPr>
      <w:drawing>
        <wp:anchor distT="0" distB="0" distL="114300" distR="114300" simplePos="0" relativeHeight="251659264" behindDoc="0" locked="0" layoutInCell="1" allowOverlap="1" wp14:anchorId="437F818D" wp14:editId="18A90B70">
          <wp:simplePos x="0" y="0"/>
          <wp:positionH relativeFrom="column">
            <wp:posOffset>5667445</wp:posOffset>
          </wp:positionH>
          <wp:positionV relativeFrom="paragraph">
            <wp:posOffset>-187960</wp:posOffset>
          </wp:positionV>
          <wp:extent cx="810895" cy="225778"/>
          <wp:effectExtent l="0" t="0" r="8255" b="3175"/>
          <wp:wrapNone/>
          <wp:docPr id="4" name="Picture 4" descr="A picture containing text, clipar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22577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B70E" w14:textId="77777777" w:rsidR="000C629E" w:rsidRDefault="000C629E" w:rsidP="00651754">
      <w:r>
        <w:separator/>
      </w:r>
    </w:p>
  </w:footnote>
  <w:footnote w:type="continuationSeparator" w:id="0">
    <w:p w14:paraId="0C21EFB2" w14:textId="77777777" w:rsidR="000C629E" w:rsidRDefault="000C629E" w:rsidP="00651754">
      <w:r>
        <w:continuationSeparator/>
      </w:r>
    </w:p>
  </w:footnote>
  <w:footnote w:id="1">
    <w:p w14:paraId="750D0EF8" w14:textId="4AF35EAF" w:rsidR="00A91B5E" w:rsidRPr="00945213" w:rsidRDefault="00A91B5E" w:rsidP="00A91B5E">
      <w:pPr>
        <w:pStyle w:val="FootnoteText"/>
        <w:rPr>
          <w:i/>
          <w:sz w:val="18"/>
          <w:szCs w:val="18"/>
        </w:rPr>
      </w:pPr>
      <w:r w:rsidRPr="00945213">
        <w:rPr>
          <w:rStyle w:val="FootnoteReference"/>
          <w:sz w:val="18"/>
          <w:szCs w:val="18"/>
        </w:rPr>
        <w:sym w:font="Symbol" w:char="F02A"/>
      </w:r>
      <w:r w:rsidR="008409FA" w:rsidRPr="00945213">
        <w:rPr>
          <w:sz w:val="18"/>
          <w:szCs w:val="18"/>
        </w:rPr>
        <w:t xml:space="preserve"> Corresponding Author</w:t>
      </w:r>
      <w:r w:rsidRPr="00945213">
        <w:rPr>
          <w:sz w:val="18"/>
          <w:szCs w:val="18"/>
        </w:rPr>
        <w:t>:</w:t>
      </w:r>
      <w:r w:rsidR="00C22F22" w:rsidRPr="00945213">
        <w:rPr>
          <w:i/>
          <w:sz w:val="18"/>
          <w:szCs w:val="18"/>
        </w:rPr>
        <w:t xml:space="preserve"> </w:t>
      </w:r>
      <w:r w:rsidR="00C22F22" w:rsidRPr="00945213">
        <w:rPr>
          <w:sz w:val="18"/>
          <w:szCs w:val="18"/>
        </w:rPr>
        <w:t>First Author</w:t>
      </w:r>
      <w:r w:rsidR="00C22F22" w:rsidRPr="00945213">
        <w:rPr>
          <w:rStyle w:val="Hyperlink"/>
          <w:i/>
          <w:sz w:val="18"/>
          <w:szCs w:val="18"/>
          <w:u w:val="none"/>
        </w:rPr>
        <w:t xml:space="preserve"> </w:t>
      </w:r>
    </w:p>
    <w:p w14:paraId="1104386F" w14:textId="751C5113" w:rsidR="00A91B5E" w:rsidRPr="00945213" w:rsidRDefault="00A91B5E" w:rsidP="00970D7E">
      <w:pPr>
        <w:pStyle w:val="FootnoteText"/>
        <w:spacing w:line="360" w:lineRule="auto"/>
        <w:rPr>
          <w:i/>
          <w:sz w:val="18"/>
          <w:szCs w:val="18"/>
        </w:rPr>
      </w:pPr>
      <w:r w:rsidRPr="00945213">
        <w:rPr>
          <w:sz w:val="18"/>
          <w:szCs w:val="18"/>
        </w:rPr>
        <w:t>E-mail</w:t>
      </w:r>
      <w:r w:rsidR="008409FA" w:rsidRPr="00945213">
        <w:rPr>
          <w:sz w:val="18"/>
          <w:szCs w:val="18"/>
        </w:rPr>
        <w:t xml:space="preserve"> address:</w:t>
      </w:r>
      <w:r w:rsidRPr="00945213">
        <w:rPr>
          <w:sz w:val="18"/>
          <w:szCs w:val="18"/>
        </w:rPr>
        <w:t xml:space="preserve"> </w:t>
      </w:r>
      <w:r w:rsidR="00132376" w:rsidRPr="00BB7C8F">
        <w:rPr>
          <w:rStyle w:val="Hyperlink"/>
          <w:color w:val="0070C0"/>
          <w:sz w:val="18"/>
          <w:szCs w:val="18"/>
          <w:u w:val="none"/>
        </w:rPr>
        <w:t>pub</w:t>
      </w:r>
      <w:r w:rsidR="00C059AB" w:rsidRPr="00BB7C8F">
        <w:rPr>
          <w:rStyle w:val="Hyperlink"/>
          <w:color w:val="0070C0"/>
          <w:sz w:val="18"/>
          <w:szCs w:val="18"/>
          <w:u w:val="none"/>
        </w:rPr>
        <w:t>@</w:t>
      </w:r>
      <w:r w:rsidR="00DA54A0">
        <w:rPr>
          <w:rStyle w:val="Hyperlink"/>
          <w:color w:val="0070C0"/>
          <w:sz w:val="18"/>
          <w:szCs w:val="18"/>
          <w:u w:val="none"/>
        </w:rPr>
        <w:t>sigmaxplore</w:t>
      </w:r>
      <w:r w:rsidR="00C059AB" w:rsidRPr="00BB7C8F">
        <w:rPr>
          <w:rStyle w:val="Hyperlink"/>
          <w:color w:val="0070C0"/>
          <w:sz w:val="18"/>
          <w:szCs w:val="18"/>
          <w:u w:val="none"/>
        </w:rPr>
        <w:t>.com</w:t>
      </w:r>
      <w:r w:rsidR="00970D7E">
        <w:rPr>
          <w:rStyle w:val="Hyperlink"/>
          <w:color w:val="0070C0"/>
          <w:sz w:val="18"/>
          <w:szCs w:val="18"/>
          <w:u w:val="none"/>
        </w:rPr>
        <w:t>,</w:t>
      </w:r>
      <w:r w:rsidR="00C059AB" w:rsidRPr="00BB7C8F">
        <w:rPr>
          <w:rStyle w:val="Hyperlink"/>
          <w:color w:val="0070C0"/>
          <w:sz w:val="18"/>
          <w:szCs w:val="18"/>
          <w:u w:val="none"/>
        </w:rPr>
        <w:t xml:space="preserve"> </w:t>
      </w:r>
      <w:r w:rsidR="00970D7E" w:rsidRPr="00970D7E">
        <w:rPr>
          <w:sz w:val="18"/>
          <w:szCs w:val="18"/>
        </w:rPr>
        <w:t>ORCID:</w:t>
      </w:r>
      <w:r w:rsidR="00970D7E" w:rsidRPr="00970D7E">
        <w:rPr>
          <w:color w:val="0070C0"/>
          <w:sz w:val="18"/>
          <w:szCs w:val="18"/>
        </w:rPr>
        <w:t xml:space="preserve"> https://orcid.org/</w:t>
      </w:r>
    </w:p>
    <w:p w14:paraId="50151EE5" w14:textId="2AEFB201" w:rsidR="0055131E" w:rsidRPr="00945213" w:rsidRDefault="0031146A" w:rsidP="0055131E">
      <w:pPr>
        <w:autoSpaceDE w:val="0"/>
        <w:autoSpaceDN w:val="0"/>
        <w:adjustRightInd w:val="0"/>
        <w:rPr>
          <w:sz w:val="18"/>
          <w:szCs w:val="18"/>
        </w:rPr>
      </w:pPr>
      <w:r w:rsidRPr="0031146A">
        <w:rPr>
          <w:sz w:val="18"/>
          <w:szCs w:val="18"/>
        </w:rPr>
        <w:t>Received: 12 January 2023; Revised: 12 February 2023; Accepted: 12 March 2023</w:t>
      </w:r>
    </w:p>
    <w:p w14:paraId="15D2C90F" w14:textId="4C8CCC50" w:rsidR="0055131E" w:rsidRDefault="002F2FDD" w:rsidP="0093045E">
      <w:pPr>
        <w:pStyle w:val="FootnoteText"/>
        <w:spacing w:line="360" w:lineRule="auto"/>
        <w:rPr>
          <w:rStyle w:val="Hyperlink"/>
          <w:color w:val="0070C0"/>
          <w:sz w:val="18"/>
          <w:szCs w:val="18"/>
          <w:u w:val="none"/>
        </w:rPr>
      </w:pPr>
      <w:hyperlink r:id="rId1" w:history="1">
        <w:r w:rsidR="001564A3" w:rsidRPr="00BB7C8F">
          <w:rPr>
            <w:rStyle w:val="Hyperlink"/>
            <w:color w:val="0070C0"/>
            <w:sz w:val="18"/>
            <w:szCs w:val="18"/>
            <w:u w:val="none"/>
          </w:rPr>
          <w:t>https://doi.org/</w:t>
        </w:r>
      </w:hyperlink>
      <w:r w:rsidR="003E30FD" w:rsidRPr="00BB7C8F">
        <w:rPr>
          <w:rStyle w:val="Hyperlink"/>
          <w:color w:val="0070C0"/>
          <w:sz w:val="18"/>
          <w:szCs w:val="18"/>
          <w:u w:val="none"/>
        </w:rPr>
        <w:t xml:space="preserve"> </w:t>
      </w:r>
    </w:p>
    <w:p w14:paraId="5086FEBD" w14:textId="1CB5238E" w:rsidR="00A857DC" w:rsidRPr="0069765E" w:rsidRDefault="00A857DC" w:rsidP="003C07E1">
      <w:pPr>
        <w:autoSpaceDE w:val="0"/>
        <w:autoSpaceDN w:val="0"/>
        <w:adjustRightInd w:val="0"/>
        <w:spacing w:after="120"/>
        <w:rPr>
          <w:sz w:val="18"/>
          <w:szCs w:val="18"/>
        </w:rPr>
      </w:pPr>
      <w:r w:rsidRPr="0069765E">
        <w:rPr>
          <w:sz w:val="18"/>
          <w:szCs w:val="18"/>
        </w:rPr>
        <w:t xml:space="preserve">Academic Editor: </w:t>
      </w:r>
      <w:r w:rsidR="00E33A04">
        <w:rPr>
          <w:b/>
          <w:bCs/>
          <w:sz w:val="18"/>
          <w:szCs w:val="18"/>
        </w:rPr>
        <w:t>AAAAA</w:t>
      </w:r>
    </w:p>
    <w:tbl>
      <w:tblPr>
        <w:tblStyle w:val="TableGrid"/>
        <w:tblW w:w="0" w:type="auto"/>
        <w:shd w:val="clear" w:color="auto" w:fill="D9D9D9" w:themeFill="background1" w:themeFillShade="D9"/>
        <w:tblLook w:val="04A0" w:firstRow="1" w:lastRow="0" w:firstColumn="1" w:lastColumn="0" w:noHBand="0" w:noVBand="1"/>
      </w:tblPr>
      <w:tblGrid>
        <w:gridCol w:w="10194"/>
      </w:tblGrid>
      <w:tr w:rsidR="00F03E20" w14:paraId="4F236C51" w14:textId="77777777" w:rsidTr="00555116">
        <w:tc>
          <w:tcPr>
            <w:tcW w:w="10194" w:type="dxa"/>
            <w:shd w:val="clear" w:color="auto" w:fill="D9D9D9" w:themeFill="background1" w:themeFillShade="D9"/>
          </w:tcPr>
          <w:p w14:paraId="676CAC86" w14:textId="0F5D24E9" w:rsidR="00F03E20" w:rsidRPr="00090DAB" w:rsidRDefault="00F03E20" w:rsidP="007D031F">
            <w:pPr>
              <w:pStyle w:val="FootnoteText"/>
              <w:rPr>
                <w:sz w:val="18"/>
                <w:szCs w:val="18"/>
              </w:rPr>
            </w:pPr>
            <w:r w:rsidRPr="00090DAB">
              <w:rPr>
                <w:sz w:val="18"/>
                <w:szCs w:val="18"/>
              </w:rPr>
              <w:t xml:space="preserve">Please cite this article as: </w:t>
            </w:r>
            <w:r w:rsidR="00863BBE" w:rsidRPr="00090DAB">
              <w:rPr>
                <w:sz w:val="18"/>
                <w:szCs w:val="18"/>
              </w:rPr>
              <w:t>Authors</w:t>
            </w:r>
            <w:r w:rsidRPr="00090DAB">
              <w:rPr>
                <w:sz w:val="18"/>
                <w:szCs w:val="18"/>
              </w:rPr>
              <w:t xml:space="preserve">, </w:t>
            </w:r>
            <w:r w:rsidR="00221A77" w:rsidRPr="00090DAB">
              <w:rPr>
                <w:sz w:val="18"/>
                <w:szCs w:val="18"/>
              </w:rPr>
              <w:t>Title</w:t>
            </w:r>
            <w:r w:rsidRPr="00090DAB">
              <w:rPr>
                <w:sz w:val="18"/>
                <w:szCs w:val="18"/>
              </w:rPr>
              <w:t xml:space="preserve">, </w:t>
            </w:r>
            <w:r w:rsidR="0098080B">
              <w:rPr>
                <w:sz w:val="16"/>
                <w:szCs w:val="16"/>
              </w:rPr>
              <w:t xml:space="preserve">Journal of Buildings and Architecture </w:t>
            </w:r>
            <w:r w:rsidR="0098080B">
              <w:rPr>
                <w:sz w:val="18"/>
                <w:szCs w:val="18"/>
              </w:rPr>
              <w:t>2</w:t>
            </w:r>
            <w:r w:rsidR="00031A01">
              <w:rPr>
                <w:sz w:val="18"/>
                <w:szCs w:val="18"/>
              </w:rPr>
              <w:t xml:space="preserve"> </w:t>
            </w:r>
            <w:r w:rsidR="002C5217" w:rsidRPr="002C5217">
              <w:rPr>
                <w:sz w:val="18"/>
                <w:szCs w:val="18"/>
              </w:rPr>
              <w:t>(202</w:t>
            </w:r>
            <w:r w:rsidR="0098080B">
              <w:rPr>
                <w:sz w:val="18"/>
                <w:szCs w:val="18"/>
              </w:rPr>
              <w:t>5</w:t>
            </w:r>
            <w:r w:rsidR="002C5217" w:rsidRPr="002C5217">
              <w:rPr>
                <w:sz w:val="18"/>
                <w:szCs w:val="18"/>
              </w:rPr>
              <w:t xml:space="preserve">) 1–10, </w:t>
            </w:r>
            <w:r w:rsidR="004F2914" w:rsidRPr="004F2914">
              <w:rPr>
                <w:sz w:val="18"/>
                <w:szCs w:val="18"/>
              </w:rPr>
              <w:t>Article</w:t>
            </w:r>
            <w:r w:rsidR="002C5217" w:rsidRPr="002C5217">
              <w:rPr>
                <w:sz w:val="18"/>
                <w:szCs w:val="18"/>
              </w:rPr>
              <w:t xml:space="preserve"> ID: XXXX</w:t>
            </w:r>
            <w:r w:rsidR="008F7501">
              <w:rPr>
                <w:sz w:val="18"/>
                <w:szCs w:val="18"/>
              </w:rPr>
              <w:t>.</w:t>
            </w:r>
          </w:p>
        </w:tc>
      </w:tr>
    </w:tbl>
    <w:p w14:paraId="69F5A302" w14:textId="2FDA55C1" w:rsidR="00A91B5E" w:rsidRPr="00ED23E4" w:rsidRDefault="00A91B5E" w:rsidP="0055131E">
      <w:pPr>
        <w:pStyle w:val="FootnoteText"/>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2D7F" w14:textId="77777777" w:rsidR="00E12321" w:rsidRDefault="00E12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6978" w14:textId="01625BB6" w:rsidR="00B036A5" w:rsidRPr="00B02AC1" w:rsidRDefault="00143AA5" w:rsidP="00B309BC">
    <w:pPr>
      <w:pStyle w:val="Header"/>
      <w:ind w:left="-142"/>
      <w:jc w:val="center"/>
      <w:rPr>
        <w:rFonts w:asciiTheme="majorBidi" w:hAnsiTheme="majorBidi" w:cstheme="majorBidi"/>
        <w:i/>
        <w:iCs/>
        <w:color w:val="000000"/>
        <w:sz w:val="16"/>
        <w:szCs w:val="16"/>
        <w:lang w:bidi="fa-IR"/>
      </w:rPr>
    </w:pPr>
    <w:r w:rsidRPr="00B02AC1">
      <w:rPr>
        <w:rFonts w:asciiTheme="majorBidi" w:hAnsiTheme="majorBidi" w:cstheme="majorBidi"/>
        <w:i/>
        <w:iCs/>
        <w:color w:val="000000"/>
        <w:sz w:val="16"/>
        <w:szCs w:val="16"/>
        <w:lang w:bidi="fa-IR"/>
      </w:rPr>
      <w:t xml:space="preserve">First Author </w:t>
    </w:r>
    <w:r w:rsidR="00B036A5" w:rsidRPr="00B02AC1">
      <w:rPr>
        <w:rFonts w:asciiTheme="majorBidi" w:hAnsiTheme="majorBidi" w:cstheme="majorBidi"/>
        <w:i/>
        <w:iCs/>
        <w:color w:val="000000"/>
        <w:sz w:val="16"/>
        <w:szCs w:val="16"/>
        <w:lang w:bidi="fa-IR"/>
      </w:rPr>
      <w:t xml:space="preserve">et al. - </w:t>
    </w:r>
    <w:r w:rsidR="004429D6" w:rsidRPr="004429D6">
      <w:rPr>
        <w:i/>
        <w:sz w:val="16"/>
        <w:szCs w:val="16"/>
      </w:rPr>
      <w:t xml:space="preserve">Sigma Journal of Civil Engineering </w:t>
    </w:r>
    <w:r w:rsidR="00D90BEE" w:rsidRPr="00D90BEE">
      <w:rPr>
        <w:i/>
        <w:sz w:val="16"/>
        <w:szCs w:val="16"/>
      </w:rPr>
      <w:t xml:space="preserve">1 </w:t>
    </w:r>
    <w:r w:rsidR="004F2914" w:rsidRPr="004F2914">
      <w:rPr>
        <w:i/>
        <w:sz w:val="16"/>
        <w:szCs w:val="16"/>
      </w:rPr>
      <w:t>Article</w:t>
    </w:r>
    <w:r w:rsidR="00D90BEE" w:rsidRPr="00D90BEE">
      <w:rPr>
        <w:i/>
        <w:sz w:val="16"/>
        <w:szCs w:val="16"/>
      </w:rPr>
      <w:t xml:space="preserve"> ID: XXXX, 1–10, </w:t>
    </w:r>
    <w:r w:rsidR="00D2537D">
      <w:rPr>
        <w:i/>
        <w:sz w:val="16"/>
        <w:szCs w:val="16"/>
      </w:rPr>
      <w:t xml:space="preserve">October </w:t>
    </w:r>
    <w:r w:rsidR="00D90BEE" w:rsidRPr="00D90BEE">
      <w:rPr>
        <w:i/>
        <w:sz w:val="16"/>
        <w:szCs w:val="16"/>
      </w:rPr>
      <w:t>202</w:t>
    </w:r>
    <w:r w:rsidR="000C0C30">
      <w:rPr>
        <w:i/>
        <w:sz w:val="16"/>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Borders>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1129"/>
      <w:gridCol w:w="7938"/>
      <w:gridCol w:w="1127"/>
      <w:gridCol w:w="12"/>
    </w:tblGrid>
    <w:tr w:rsidR="003474DA" w14:paraId="09E0B69B" w14:textId="77777777" w:rsidTr="00485C35">
      <w:trPr>
        <w:gridAfter w:val="1"/>
        <w:wAfter w:w="12" w:type="dxa"/>
        <w:trHeight w:hRule="exact" w:val="283"/>
      </w:trPr>
      <w:tc>
        <w:tcPr>
          <w:tcW w:w="1129" w:type="dxa"/>
          <w:vMerge w:val="restart"/>
          <w:tcBorders>
            <w:top w:val="single" w:sz="4" w:space="0" w:color="auto"/>
          </w:tcBorders>
          <w:vAlign w:val="center"/>
        </w:tcPr>
        <w:p w14:paraId="6EEB4B61" w14:textId="67A2BA8D" w:rsidR="003474DA" w:rsidRDefault="008B283B" w:rsidP="00485C35">
          <w:pPr>
            <w:pStyle w:val="Caption"/>
            <w:jc w:val="center"/>
            <w:rPr>
              <w:rStyle w:val="SubtleReference"/>
              <w:b w:val="0"/>
              <w:bCs w:val="0"/>
              <w:smallCaps w:val="0"/>
              <w:color w:val="auto"/>
              <w:sz w:val="18"/>
              <w:szCs w:val="18"/>
            </w:rPr>
          </w:pPr>
          <w:r>
            <w:rPr>
              <w:noProof/>
            </w:rPr>
            <w:drawing>
              <wp:inline distT="0" distB="0" distL="0" distR="0" wp14:anchorId="38FCCC59" wp14:editId="14751922">
                <wp:extent cx="731520" cy="731520"/>
                <wp:effectExtent l="0" t="0" r="0" b="0"/>
                <wp:docPr id="735580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c>
        <w:tcPr>
          <w:tcW w:w="7938" w:type="dxa"/>
          <w:tcBorders>
            <w:top w:val="single" w:sz="4" w:space="0" w:color="auto"/>
          </w:tcBorders>
        </w:tcPr>
        <w:p w14:paraId="53B7B123" w14:textId="768F8A81" w:rsidR="003474DA" w:rsidRPr="003474DA" w:rsidRDefault="003474DA" w:rsidP="0039158F">
          <w:pPr>
            <w:pStyle w:val="BodyText2"/>
            <w:rPr>
              <w:rStyle w:val="SubtleReference"/>
              <w:rFonts w:asciiTheme="majorBidi" w:hAnsiTheme="majorBidi" w:cstheme="majorBidi"/>
              <w:b w:val="0"/>
              <w:smallCaps w:val="0"/>
              <w:color w:val="auto"/>
              <w:sz w:val="16"/>
              <w:szCs w:val="16"/>
            </w:rPr>
          </w:pPr>
        </w:p>
      </w:tc>
      <w:tc>
        <w:tcPr>
          <w:tcW w:w="1127" w:type="dxa"/>
          <w:vMerge w:val="restart"/>
          <w:tcBorders>
            <w:top w:val="single" w:sz="4" w:space="0" w:color="auto"/>
          </w:tcBorders>
          <w:vAlign w:val="center"/>
        </w:tcPr>
        <w:p w14:paraId="491370F1" w14:textId="5859350E" w:rsidR="003474DA" w:rsidRDefault="00441414" w:rsidP="00485C35">
          <w:pPr>
            <w:pStyle w:val="Caption"/>
            <w:jc w:val="center"/>
            <w:rPr>
              <w:rStyle w:val="SubtleReference"/>
              <w:b w:val="0"/>
              <w:bCs w:val="0"/>
              <w:smallCaps w:val="0"/>
              <w:color w:val="auto"/>
              <w:sz w:val="18"/>
              <w:szCs w:val="18"/>
            </w:rPr>
          </w:pPr>
          <w:r>
            <w:rPr>
              <w:noProof/>
            </w:rPr>
            <w:drawing>
              <wp:inline distT="0" distB="0" distL="0" distR="0" wp14:anchorId="37A52B59" wp14:editId="531DAA36">
                <wp:extent cx="581597" cy="822960"/>
                <wp:effectExtent l="0" t="0" r="9525" b="0"/>
                <wp:docPr id="1202311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597" cy="822960"/>
                        </a:xfrm>
                        <a:prstGeom prst="rect">
                          <a:avLst/>
                        </a:prstGeom>
                        <a:noFill/>
                        <a:ln>
                          <a:noFill/>
                        </a:ln>
                      </pic:spPr>
                    </pic:pic>
                  </a:graphicData>
                </a:graphic>
              </wp:inline>
            </w:drawing>
          </w:r>
        </w:p>
      </w:tc>
    </w:tr>
    <w:tr w:rsidR="003474DA" w14:paraId="252C17EE" w14:textId="77777777" w:rsidTr="00485C35">
      <w:trPr>
        <w:gridAfter w:val="1"/>
        <w:wAfter w:w="12" w:type="dxa"/>
        <w:trHeight w:hRule="exact" w:val="564"/>
      </w:trPr>
      <w:tc>
        <w:tcPr>
          <w:tcW w:w="1129" w:type="dxa"/>
          <w:vMerge/>
          <w:tcBorders>
            <w:top w:val="nil"/>
          </w:tcBorders>
          <w:vAlign w:val="center"/>
        </w:tcPr>
        <w:p w14:paraId="7E3F0B1D" w14:textId="77777777" w:rsidR="003474DA" w:rsidRDefault="003474DA" w:rsidP="003474DA">
          <w:pPr>
            <w:pStyle w:val="Caption"/>
            <w:jc w:val="center"/>
            <w:rPr>
              <w:noProof/>
            </w:rPr>
          </w:pPr>
        </w:p>
      </w:tc>
      <w:tc>
        <w:tcPr>
          <w:tcW w:w="7938" w:type="dxa"/>
          <w:tcBorders>
            <w:top w:val="nil"/>
            <w:bottom w:val="nil"/>
          </w:tcBorders>
          <w:vAlign w:val="center"/>
        </w:tcPr>
        <w:p w14:paraId="539A6646" w14:textId="6CD1F85E" w:rsidR="003474DA" w:rsidRPr="003474DA" w:rsidRDefault="009E69D7" w:rsidP="00485C35">
          <w:pPr>
            <w:pStyle w:val="BodyText2"/>
            <w:rPr>
              <w:rStyle w:val="SubtleReference"/>
              <w:color w:val="auto"/>
              <w:sz w:val="18"/>
              <w:szCs w:val="18"/>
            </w:rPr>
          </w:pPr>
          <w:r w:rsidRPr="00C63B4B">
            <w:rPr>
              <w:rStyle w:val="Hyperlink"/>
              <w:rFonts w:asciiTheme="majorBidi" w:hAnsiTheme="majorBidi" w:cstheme="majorBidi"/>
              <w:bCs/>
              <w:color w:val="auto"/>
              <w:sz w:val="24"/>
              <w:u w:val="none"/>
            </w:rPr>
            <w:t xml:space="preserve">JOURNAL OF </w:t>
          </w:r>
          <w:r w:rsidR="00FA04AC" w:rsidRPr="00FA04AC">
            <w:rPr>
              <w:rStyle w:val="Hyperlink"/>
              <w:rFonts w:asciiTheme="majorBidi" w:hAnsiTheme="majorBidi" w:cstheme="majorBidi"/>
              <w:bCs/>
              <w:color w:val="auto"/>
              <w:sz w:val="24"/>
              <w:u w:val="none"/>
            </w:rPr>
            <w:t xml:space="preserve">BUILDINGS AND ARCHITECTURE </w:t>
          </w:r>
          <w:r w:rsidRPr="00C63B4B">
            <w:rPr>
              <w:rStyle w:val="Hyperlink"/>
              <w:rFonts w:asciiTheme="majorBidi" w:hAnsiTheme="majorBidi" w:cstheme="majorBidi"/>
              <w:bCs/>
              <w:color w:val="auto"/>
              <w:sz w:val="24"/>
              <w:u w:val="none"/>
            </w:rPr>
            <w:t>(</w:t>
          </w:r>
          <w:r w:rsidR="0097102D">
            <w:rPr>
              <w:rStyle w:val="Hyperlink"/>
              <w:rFonts w:asciiTheme="majorBidi" w:hAnsiTheme="majorBidi" w:cstheme="majorBidi"/>
              <w:bCs/>
              <w:color w:val="auto"/>
              <w:sz w:val="24"/>
              <w:u w:val="none"/>
            </w:rPr>
            <w:t>JBA</w:t>
          </w:r>
          <w:r w:rsidRPr="00C63B4B">
            <w:rPr>
              <w:rStyle w:val="Hyperlink"/>
              <w:rFonts w:asciiTheme="majorBidi" w:hAnsiTheme="majorBidi" w:cstheme="majorBidi"/>
              <w:bCs/>
              <w:color w:val="auto"/>
              <w:sz w:val="24"/>
              <w:u w:val="none"/>
            </w:rPr>
            <w:t>)</w:t>
          </w:r>
        </w:p>
      </w:tc>
      <w:tc>
        <w:tcPr>
          <w:tcW w:w="1127" w:type="dxa"/>
          <w:vMerge/>
          <w:tcBorders>
            <w:top w:val="nil"/>
          </w:tcBorders>
          <w:vAlign w:val="center"/>
        </w:tcPr>
        <w:p w14:paraId="65526651" w14:textId="77777777" w:rsidR="003474DA" w:rsidRDefault="003474DA" w:rsidP="003474DA">
          <w:pPr>
            <w:pStyle w:val="Caption"/>
            <w:jc w:val="center"/>
            <w:rPr>
              <w:noProof/>
            </w:rPr>
          </w:pPr>
        </w:p>
      </w:tc>
    </w:tr>
    <w:tr w:rsidR="003474DA" w14:paraId="7C800A92" w14:textId="77777777" w:rsidTr="00485C35">
      <w:trPr>
        <w:gridAfter w:val="1"/>
        <w:wAfter w:w="12" w:type="dxa"/>
        <w:trHeight w:hRule="exact" w:val="283"/>
      </w:trPr>
      <w:tc>
        <w:tcPr>
          <w:tcW w:w="1129" w:type="dxa"/>
          <w:vMerge/>
          <w:tcBorders>
            <w:top w:val="nil"/>
            <w:bottom w:val="single" w:sz="18" w:space="0" w:color="auto"/>
          </w:tcBorders>
          <w:vAlign w:val="center"/>
        </w:tcPr>
        <w:p w14:paraId="279ECB85" w14:textId="77777777" w:rsidR="003474DA" w:rsidRDefault="003474DA" w:rsidP="003474DA">
          <w:pPr>
            <w:pStyle w:val="Caption"/>
            <w:jc w:val="center"/>
            <w:rPr>
              <w:noProof/>
            </w:rPr>
          </w:pPr>
        </w:p>
      </w:tc>
      <w:tc>
        <w:tcPr>
          <w:tcW w:w="7938" w:type="dxa"/>
          <w:tcBorders>
            <w:top w:val="nil"/>
            <w:bottom w:val="single" w:sz="18" w:space="0" w:color="auto"/>
          </w:tcBorders>
          <w:vAlign w:val="bottom"/>
        </w:tcPr>
        <w:p w14:paraId="11F280CA" w14:textId="41D5C4CF" w:rsidR="003474DA" w:rsidRPr="003474DA" w:rsidRDefault="003474DA" w:rsidP="00485C35">
          <w:pPr>
            <w:pStyle w:val="BodyText2"/>
            <w:rPr>
              <w:rStyle w:val="SubtleReference"/>
              <w:color w:val="auto"/>
              <w:sz w:val="18"/>
              <w:szCs w:val="18"/>
            </w:rPr>
          </w:pPr>
          <w:r w:rsidRPr="00E445A7">
            <w:rPr>
              <w:rFonts w:asciiTheme="majorBidi" w:hAnsiTheme="majorBidi" w:cstheme="majorBidi"/>
              <w:b w:val="0"/>
              <w:bCs/>
              <w:color w:val="000000" w:themeColor="text1"/>
              <w:sz w:val="16"/>
              <w:szCs w:val="16"/>
            </w:rPr>
            <w:t>Journal homepage:</w:t>
          </w:r>
          <w:r w:rsidRPr="00A204CC">
            <w:rPr>
              <w:rFonts w:asciiTheme="majorBidi" w:hAnsiTheme="majorBidi" w:cstheme="majorBidi"/>
              <w:b w:val="0"/>
              <w:bCs/>
              <w:color w:val="000000" w:themeColor="text1"/>
              <w:sz w:val="16"/>
              <w:szCs w:val="16"/>
            </w:rPr>
            <w:t xml:space="preserve"> </w:t>
          </w:r>
          <w:hyperlink r:id="rId3" w:history="1">
            <w:r w:rsidR="00B82F38" w:rsidRPr="00B82F38">
              <w:rPr>
                <w:rStyle w:val="Hyperlink"/>
                <w:rFonts w:asciiTheme="majorBidi" w:hAnsiTheme="majorBidi" w:cstheme="majorBidi"/>
                <w:b w:val="0"/>
                <w:bCs/>
                <w:color w:val="0070C0"/>
                <w:sz w:val="16"/>
                <w:szCs w:val="16"/>
                <w:u w:val="none"/>
              </w:rPr>
              <w:t>https://sigmaxplore.com/journals</w:t>
            </w:r>
          </w:hyperlink>
        </w:p>
      </w:tc>
      <w:tc>
        <w:tcPr>
          <w:tcW w:w="1127" w:type="dxa"/>
          <w:vMerge/>
          <w:tcBorders>
            <w:top w:val="nil"/>
            <w:bottom w:val="single" w:sz="18" w:space="0" w:color="auto"/>
          </w:tcBorders>
          <w:vAlign w:val="center"/>
        </w:tcPr>
        <w:p w14:paraId="1F438633" w14:textId="77777777" w:rsidR="003474DA" w:rsidRDefault="003474DA" w:rsidP="003474DA">
          <w:pPr>
            <w:pStyle w:val="Caption"/>
            <w:jc w:val="center"/>
            <w:rPr>
              <w:noProof/>
            </w:rPr>
          </w:pPr>
        </w:p>
      </w:tc>
    </w:tr>
    <w:tr w:rsidR="0039158F" w14:paraId="3873E400" w14:textId="77777777" w:rsidTr="00485C35">
      <w:trPr>
        <w:trHeight w:hRule="exact" w:val="397"/>
      </w:trPr>
      <w:tc>
        <w:tcPr>
          <w:tcW w:w="9067" w:type="dxa"/>
          <w:gridSpan w:val="2"/>
          <w:vAlign w:val="center"/>
        </w:tcPr>
        <w:p w14:paraId="542EA284" w14:textId="2B40CB90" w:rsidR="0039158F" w:rsidRPr="0039158F" w:rsidRDefault="00FD7698" w:rsidP="0039158F">
          <w:pPr>
            <w:shd w:val="clear" w:color="auto" w:fill="FFFFFF" w:themeFill="background1"/>
            <w:rPr>
              <w:rStyle w:val="SubtleReference"/>
              <w:smallCaps w:val="0"/>
              <w:color w:val="auto"/>
              <w:sz w:val="17"/>
              <w:szCs w:val="17"/>
            </w:rPr>
          </w:pPr>
          <w:r>
            <w:rPr>
              <w:sz w:val="16"/>
              <w:szCs w:val="16"/>
            </w:rPr>
            <w:t xml:space="preserve">Journal of </w:t>
          </w:r>
          <w:r w:rsidR="00E33A04">
            <w:rPr>
              <w:sz w:val="16"/>
              <w:szCs w:val="16"/>
            </w:rPr>
            <w:t>Buildings and Architecture</w:t>
          </w:r>
          <w:r w:rsidR="00031A01">
            <w:rPr>
              <w:sz w:val="16"/>
              <w:szCs w:val="16"/>
            </w:rPr>
            <w:t xml:space="preserve"> </w:t>
          </w:r>
          <w:r w:rsidR="0098080B">
            <w:rPr>
              <w:sz w:val="16"/>
              <w:szCs w:val="16"/>
            </w:rPr>
            <w:t>2</w:t>
          </w:r>
          <w:r w:rsidR="006A020F">
            <w:rPr>
              <w:sz w:val="16"/>
              <w:szCs w:val="16"/>
            </w:rPr>
            <w:t>,</w:t>
          </w:r>
          <w:r w:rsidR="00836755" w:rsidRPr="00836755">
            <w:rPr>
              <w:sz w:val="16"/>
              <w:szCs w:val="16"/>
            </w:rPr>
            <w:t xml:space="preserve"> Article ID: </w:t>
          </w:r>
          <w:r w:rsidR="00836755">
            <w:rPr>
              <w:sz w:val="16"/>
              <w:szCs w:val="16"/>
            </w:rPr>
            <w:t>XXXX</w:t>
          </w:r>
          <w:r w:rsidR="00836755" w:rsidRPr="00836755">
            <w:rPr>
              <w:sz w:val="16"/>
              <w:szCs w:val="16"/>
            </w:rPr>
            <w:t>, 1–</w:t>
          </w:r>
          <w:r w:rsidR="00D36121">
            <w:rPr>
              <w:sz w:val="16"/>
              <w:szCs w:val="16"/>
            </w:rPr>
            <w:t>10</w:t>
          </w:r>
          <w:r w:rsidR="00836755" w:rsidRPr="00836755">
            <w:rPr>
              <w:sz w:val="16"/>
              <w:szCs w:val="16"/>
            </w:rPr>
            <w:t xml:space="preserve">, </w:t>
          </w:r>
          <w:r>
            <w:rPr>
              <w:sz w:val="16"/>
              <w:szCs w:val="16"/>
            </w:rPr>
            <w:t>October</w:t>
          </w:r>
          <w:r w:rsidR="00836755" w:rsidRPr="00836755">
            <w:rPr>
              <w:sz w:val="16"/>
              <w:szCs w:val="16"/>
            </w:rPr>
            <w:t xml:space="preserve"> 20</w:t>
          </w:r>
          <w:r w:rsidR="00E33A04">
            <w:rPr>
              <w:sz w:val="16"/>
              <w:szCs w:val="16"/>
            </w:rPr>
            <w:t>2</w:t>
          </w:r>
          <w:r w:rsidR="0098080B">
            <w:rPr>
              <w:sz w:val="16"/>
              <w:szCs w:val="16"/>
            </w:rPr>
            <w:t>5</w:t>
          </w:r>
        </w:p>
      </w:tc>
      <w:tc>
        <w:tcPr>
          <w:tcW w:w="1139" w:type="dxa"/>
          <w:gridSpan w:val="2"/>
          <w:vAlign w:val="center"/>
        </w:tcPr>
        <w:p w14:paraId="6B2D005D" w14:textId="3FAC34A8" w:rsidR="0039158F" w:rsidRPr="0098080B" w:rsidRDefault="0039158F" w:rsidP="0039158F">
          <w:pPr>
            <w:shd w:val="clear" w:color="auto" w:fill="FFFFFF" w:themeFill="background1"/>
            <w:jc w:val="center"/>
            <w:rPr>
              <w:rStyle w:val="SubtleReference"/>
              <w:rFonts w:asciiTheme="majorBidi" w:hAnsiTheme="majorBidi" w:cstheme="majorBidi"/>
              <w:smallCaps w:val="0"/>
              <w:color w:val="auto"/>
              <w:sz w:val="16"/>
              <w:szCs w:val="16"/>
              <w:highlight w:val="yellow"/>
            </w:rPr>
          </w:pPr>
          <w:r w:rsidRPr="00E12321">
            <w:rPr>
              <w:rFonts w:asciiTheme="majorBidi" w:hAnsiTheme="majorBidi" w:cstheme="majorBidi"/>
              <w:sz w:val="16"/>
              <w:szCs w:val="16"/>
            </w:rPr>
            <w:t xml:space="preserve">ISSN </w:t>
          </w:r>
          <w:r w:rsidR="002F2FDD">
            <w:rPr>
              <w:rFonts w:asciiTheme="majorBidi" w:hAnsiTheme="majorBidi" w:cstheme="majorBidi"/>
              <w:sz w:val="16"/>
              <w:szCs w:val="16"/>
            </w:rPr>
            <w:t>3066</w:t>
          </w:r>
          <w:r w:rsidRPr="00E12321">
            <w:rPr>
              <w:rFonts w:asciiTheme="majorBidi" w:hAnsiTheme="majorBidi" w:cstheme="majorBidi"/>
              <w:sz w:val="16"/>
              <w:szCs w:val="16"/>
            </w:rPr>
            <w:t>-</w:t>
          </w:r>
          <w:r w:rsidR="002F2FDD">
            <w:rPr>
              <w:rFonts w:asciiTheme="majorBidi" w:hAnsiTheme="majorBidi" w:cstheme="majorBidi"/>
              <w:sz w:val="16"/>
              <w:szCs w:val="16"/>
            </w:rPr>
            <w:t>5787</w:t>
          </w:r>
        </w:p>
      </w:tc>
    </w:tr>
  </w:tbl>
  <w:p w14:paraId="0D5BB7C6" w14:textId="77777777" w:rsidR="003474DA" w:rsidRDefault="003474DA" w:rsidP="003915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63110"/>
    <w:multiLevelType w:val="hybridMultilevel"/>
    <w:tmpl w:val="E6C49AAA"/>
    <w:lvl w:ilvl="0" w:tplc="169A7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81199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1MDM2tTQ2MzEH8pR0lIJTi4sz8/NACsxrAQ8dCl8sAAAA"/>
    <w:docVar w:name="EN.InstantFormat" w:val="&lt;ENInstantFormat&gt;&lt;Enabled&gt;1&lt;/Enabled&gt;&lt;ScanUnformatted&gt;1&lt;/ScanUnformatted&gt;&lt;ScanChanges&gt;1&lt;/ScanChanges&gt;&lt;Suspended&gt;0&lt;/Suspended&gt;&lt;/ENInstantFormat&gt;"/>
    <w:docVar w:name="EN.Layout" w:val="&lt;ENLayout&gt;&lt;Style&gt;CJBA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edevxffdv0w96exspbv0fdi22vpx2z50xtv&quot;&gt;V3ISS4 - 212&lt;record-ids&gt;&lt;item&gt;8&lt;/item&gt;&lt;/record-ids&gt;&lt;/item&gt;&lt;/Libraries&gt;"/>
  </w:docVars>
  <w:rsids>
    <w:rsidRoot w:val="00AC75FE"/>
    <w:rsid w:val="00000FC4"/>
    <w:rsid w:val="000014EA"/>
    <w:rsid w:val="00002D52"/>
    <w:rsid w:val="00003590"/>
    <w:rsid w:val="000053C4"/>
    <w:rsid w:val="000105C1"/>
    <w:rsid w:val="0001177B"/>
    <w:rsid w:val="00011BC6"/>
    <w:rsid w:val="00015618"/>
    <w:rsid w:val="00021325"/>
    <w:rsid w:val="00021459"/>
    <w:rsid w:val="000217AE"/>
    <w:rsid w:val="00021EF8"/>
    <w:rsid w:val="00023375"/>
    <w:rsid w:val="00024474"/>
    <w:rsid w:val="00024EF6"/>
    <w:rsid w:val="00027567"/>
    <w:rsid w:val="000309D3"/>
    <w:rsid w:val="00031A01"/>
    <w:rsid w:val="00031B18"/>
    <w:rsid w:val="0003559A"/>
    <w:rsid w:val="000400F6"/>
    <w:rsid w:val="0004065E"/>
    <w:rsid w:val="00044315"/>
    <w:rsid w:val="00044C76"/>
    <w:rsid w:val="00046EAE"/>
    <w:rsid w:val="00050816"/>
    <w:rsid w:val="00051841"/>
    <w:rsid w:val="00051894"/>
    <w:rsid w:val="00051FF4"/>
    <w:rsid w:val="00052C6E"/>
    <w:rsid w:val="00052ECE"/>
    <w:rsid w:val="00057A79"/>
    <w:rsid w:val="00062163"/>
    <w:rsid w:val="000628BB"/>
    <w:rsid w:val="000641A5"/>
    <w:rsid w:val="000647B0"/>
    <w:rsid w:val="000712F7"/>
    <w:rsid w:val="000719C1"/>
    <w:rsid w:val="00071BFE"/>
    <w:rsid w:val="000743C4"/>
    <w:rsid w:val="0008037C"/>
    <w:rsid w:val="000823DD"/>
    <w:rsid w:val="000872F6"/>
    <w:rsid w:val="00090DAB"/>
    <w:rsid w:val="000922BC"/>
    <w:rsid w:val="000933ED"/>
    <w:rsid w:val="0009557A"/>
    <w:rsid w:val="000A2A27"/>
    <w:rsid w:val="000A4E70"/>
    <w:rsid w:val="000B0205"/>
    <w:rsid w:val="000B1674"/>
    <w:rsid w:val="000B4019"/>
    <w:rsid w:val="000B75A7"/>
    <w:rsid w:val="000C0A7F"/>
    <w:rsid w:val="000C0C30"/>
    <w:rsid w:val="000C0D76"/>
    <w:rsid w:val="000C3E09"/>
    <w:rsid w:val="000C629E"/>
    <w:rsid w:val="000D4188"/>
    <w:rsid w:val="000D4E4D"/>
    <w:rsid w:val="000D631D"/>
    <w:rsid w:val="000E2CE0"/>
    <w:rsid w:val="000E6B27"/>
    <w:rsid w:val="000E6EAC"/>
    <w:rsid w:val="000F0891"/>
    <w:rsid w:val="000F3EDE"/>
    <w:rsid w:val="000F44E6"/>
    <w:rsid w:val="00102891"/>
    <w:rsid w:val="00102D69"/>
    <w:rsid w:val="00102E45"/>
    <w:rsid w:val="001031B1"/>
    <w:rsid w:val="00104FBD"/>
    <w:rsid w:val="0010589C"/>
    <w:rsid w:val="00112DB4"/>
    <w:rsid w:val="001139CC"/>
    <w:rsid w:val="00114EE1"/>
    <w:rsid w:val="00115E2B"/>
    <w:rsid w:val="001160ED"/>
    <w:rsid w:val="00117FEF"/>
    <w:rsid w:val="00117FF2"/>
    <w:rsid w:val="00120C8C"/>
    <w:rsid w:val="00123761"/>
    <w:rsid w:val="00124323"/>
    <w:rsid w:val="00127037"/>
    <w:rsid w:val="00127EC5"/>
    <w:rsid w:val="00130EF4"/>
    <w:rsid w:val="00132376"/>
    <w:rsid w:val="00134AC1"/>
    <w:rsid w:val="00135C67"/>
    <w:rsid w:val="001418D4"/>
    <w:rsid w:val="001433FD"/>
    <w:rsid w:val="00143AA5"/>
    <w:rsid w:val="00145434"/>
    <w:rsid w:val="00145585"/>
    <w:rsid w:val="001457E1"/>
    <w:rsid w:val="00145866"/>
    <w:rsid w:val="00152007"/>
    <w:rsid w:val="0015266A"/>
    <w:rsid w:val="001542C7"/>
    <w:rsid w:val="001544FA"/>
    <w:rsid w:val="00156477"/>
    <w:rsid w:val="001564A3"/>
    <w:rsid w:val="00160998"/>
    <w:rsid w:val="00162575"/>
    <w:rsid w:val="00162835"/>
    <w:rsid w:val="00162B2E"/>
    <w:rsid w:val="0016409F"/>
    <w:rsid w:val="00165090"/>
    <w:rsid w:val="001661EA"/>
    <w:rsid w:val="00167221"/>
    <w:rsid w:val="001701CB"/>
    <w:rsid w:val="00172AD1"/>
    <w:rsid w:val="00174998"/>
    <w:rsid w:val="00177715"/>
    <w:rsid w:val="00182D30"/>
    <w:rsid w:val="00183B8B"/>
    <w:rsid w:val="00184548"/>
    <w:rsid w:val="001863F0"/>
    <w:rsid w:val="00190B84"/>
    <w:rsid w:val="00191736"/>
    <w:rsid w:val="001930F4"/>
    <w:rsid w:val="00193363"/>
    <w:rsid w:val="00193697"/>
    <w:rsid w:val="00193A8D"/>
    <w:rsid w:val="00194964"/>
    <w:rsid w:val="001A072E"/>
    <w:rsid w:val="001A26AE"/>
    <w:rsid w:val="001A3DF0"/>
    <w:rsid w:val="001A4BAE"/>
    <w:rsid w:val="001B0935"/>
    <w:rsid w:val="001B5C15"/>
    <w:rsid w:val="001B7F42"/>
    <w:rsid w:val="001C2D54"/>
    <w:rsid w:val="001C55B1"/>
    <w:rsid w:val="001C7EB5"/>
    <w:rsid w:val="001D2C91"/>
    <w:rsid w:val="001D3240"/>
    <w:rsid w:val="001D38B3"/>
    <w:rsid w:val="001D418A"/>
    <w:rsid w:val="001E17A6"/>
    <w:rsid w:val="001E2ED9"/>
    <w:rsid w:val="001E3710"/>
    <w:rsid w:val="001F13F9"/>
    <w:rsid w:val="001F2BE2"/>
    <w:rsid w:val="001F3C04"/>
    <w:rsid w:val="001F3E36"/>
    <w:rsid w:val="001F3EFB"/>
    <w:rsid w:val="001F4050"/>
    <w:rsid w:val="001F51FD"/>
    <w:rsid w:val="001F53DD"/>
    <w:rsid w:val="001F5A29"/>
    <w:rsid w:val="00201701"/>
    <w:rsid w:val="002029A2"/>
    <w:rsid w:val="00205C37"/>
    <w:rsid w:val="002113F3"/>
    <w:rsid w:val="00211529"/>
    <w:rsid w:val="00211764"/>
    <w:rsid w:val="002118C6"/>
    <w:rsid w:val="00213490"/>
    <w:rsid w:val="0021354E"/>
    <w:rsid w:val="0021478F"/>
    <w:rsid w:val="00214DD6"/>
    <w:rsid w:val="0021531F"/>
    <w:rsid w:val="0021701E"/>
    <w:rsid w:val="00220DC5"/>
    <w:rsid w:val="00221A77"/>
    <w:rsid w:val="00221CCD"/>
    <w:rsid w:val="00225488"/>
    <w:rsid w:val="002264EA"/>
    <w:rsid w:val="00227553"/>
    <w:rsid w:val="00227587"/>
    <w:rsid w:val="00233194"/>
    <w:rsid w:val="00233F2A"/>
    <w:rsid w:val="002346A0"/>
    <w:rsid w:val="002351B9"/>
    <w:rsid w:val="00235F35"/>
    <w:rsid w:val="0023708B"/>
    <w:rsid w:val="0024204B"/>
    <w:rsid w:val="00245B7A"/>
    <w:rsid w:val="00245C1C"/>
    <w:rsid w:val="00252A5E"/>
    <w:rsid w:val="0025340F"/>
    <w:rsid w:val="00254759"/>
    <w:rsid w:val="002564D5"/>
    <w:rsid w:val="002610BE"/>
    <w:rsid w:val="002611F8"/>
    <w:rsid w:val="00262054"/>
    <w:rsid w:val="00271338"/>
    <w:rsid w:val="00272B3A"/>
    <w:rsid w:val="00281332"/>
    <w:rsid w:val="002843E5"/>
    <w:rsid w:val="002852C4"/>
    <w:rsid w:val="0028779E"/>
    <w:rsid w:val="00287A60"/>
    <w:rsid w:val="0029044E"/>
    <w:rsid w:val="00293AC2"/>
    <w:rsid w:val="00296BE1"/>
    <w:rsid w:val="002A07D7"/>
    <w:rsid w:val="002A0D82"/>
    <w:rsid w:val="002A50AA"/>
    <w:rsid w:val="002B0D01"/>
    <w:rsid w:val="002B293E"/>
    <w:rsid w:val="002B4436"/>
    <w:rsid w:val="002B4937"/>
    <w:rsid w:val="002B63A1"/>
    <w:rsid w:val="002B67C8"/>
    <w:rsid w:val="002B7850"/>
    <w:rsid w:val="002C022D"/>
    <w:rsid w:val="002C462E"/>
    <w:rsid w:val="002C46B0"/>
    <w:rsid w:val="002C5194"/>
    <w:rsid w:val="002C5217"/>
    <w:rsid w:val="002C5B03"/>
    <w:rsid w:val="002C5E9D"/>
    <w:rsid w:val="002C7D2B"/>
    <w:rsid w:val="002D01F4"/>
    <w:rsid w:val="002D044F"/>
    <w:rsid w:val="002D070C"/>
    <w:rsid w:val="002D3B28"/>
    <w:rsid w:val="002D4A24"/>
    <w:rsid w:val="002D4EFC"/>
    <w:rsid w:val="002D5BBB"/>
    <w:rsid w:val="002D6893"/>
    <w:rsid w:val="002D76C2"/>
    <w:rsid w:val="002E1136"/>
    <w:rsid w:val="002E55B7"/>
    <w:rsid w:val="002E5E0C"/>
    <w:rsid w:val="002E6D9C"/>
    <w:rsid w:val="002F14AA"/>
    <w:rsid w:val="002F1C6F"/>
    <w:rsid w:val="002F1FC2"/>
    <w:rsid w:val="002F238B"/>
    <w:rsid w:val="002F294F"/>
    <w:rsid w:val="002F2FDD"/>
    <w:rsid w:val="002F3104"/>
    <w:rsid w:val="002F3C7E"/>
    <w:rsid w:val="002F4416"/>
    <w:rsid w:val="002F5647"/>
    <w:rsid w:val="002F5F7D"/>
    <w:rsid w:val="00302115"/>
    <w:rsid w:val="00310C80"/>
    <w:rsid w:val="00310CAB"/>
    <w:rsid w:val="00310FFC"/>
    <w:rsid w:val="0031146A"/>
    <w:rsid w:val="00311D42"/>
    <w:rsid w:val="00312155"/>
    <w:rsid w:val="00314FE1"/>
    <w:rsid w:val="003169E5"/>
    <w:rsid w:val="00317B17"/>
    <w:rsid w:val="00321B60"/>
    <w:rsid w:val="003227CA"/>
    <w:rsid w:val="00322D9B"/>
    <w:rsid w:val="00327176"/>
    <w:rsid w:val="0033083D"/>
    <w:rsid w:val="00330DFB"/>
    <w:rsid w:val="003319A0"/>
    <w:rsid w:val="00331F97"/>
    <w:rsid w:val="0033242B"/>
    <w:rsid w:val="00334E5C"/>
    <w:rsid w:val="00335A88"/>
    <w:rsid w:val="00336AA4"/>
    <w:rsid w:val="0033722F"/>
    <w:rsid w:val="003405A8"/>
    <w:rsid w:val="00340E8F"/>
    <w:rsid w:val="00343A60"/>
    <w:rsid w:val="0034647E"/>
    <w:rsid w:val="003474DA"/>
    <w:rsid w:val="00347B0F"/>
    <w:rsid w:val="00352E32"/>
    <w:rsid w:val="0035342D"/>
    <w:rsid w:val="00357BA6"/>
    <w:rsid w:val="003601F9"/>
    <w:rsid w:val="003636E7"/>
    <w:rsid w:val="003645C9"/>
    <w:rsid w:val="0036545B"/>
    <w:rsid w:val="00366653"/>
    <w:rsid w:val="0036701C"/>
    <w:rsid w:val="00367EBF"/>
    <w:rsid w:val="00367FCC"/>
    <w:rsid w:val="003740E2"/>
    <w:rsid w:val="0037512E"/>
    <w:rsid w:val="003762D5"/>
    <w:rsid w:val="00376364"/>
    <w:rsid w:val="00377364"/>
    <w:rsid w:val="00377528"/>
    <w:rsid w:val="00381518"/>
    <w:rsid w:val="003826F3"/>
    <w:rsid w:val="0038300B"/>
    <w:rsid w:val="00384DA2"/>
    <w:rsid w:val="00387E81"/>
    <w:rsid w:val="00391254"/>
    <w:rsid w:val="003914A5"/>
    <w:rsid w:val="0039158F"/>
    <w:rsid w:val="0039416F"/>
    <w:rsid w:val="00394F2D"/>
    <w:rsid w:val="00395A65"/>
    <w:rsid w:val="0039635D"/>
    <w:rsid w:val="00396E4B"/>
    <w:rsid w:val="00397C19"/>
    <w:rsid w:val="003A468D"/>
    <w:rsid w:val="003A69B4"/>
    <w:rsid w:val="003B0C8D"/>
    <w:rsid w:val="003B1DC4"/>
    <w:rsid w:val="003B3399"/>
    <w:rsid w:val="003C0327"/>
    <w:rsid w:val="003C07E1"/>
    <w:rsid w:val="003C1F6C"/>
    <w:rsid w:val="003C1FDB"/>
    <w:rsid w:val="003C380D"/>
    <w:rsid w:val="003C4824"/>
    <w:rsid w:val="003C4C56"/>
    <w:rsid w:val="003C512F"/>
    <w:rsid w:val="003C52E1"/>
    <w:rsid w:val="003C5F72"/>
    <w:rsid w:val="003C7392"/>
    <w:rsid w:val="003D052D"/>
    <w:rsid w:val="003D0C4B"/>
    <w:rsid w:val="003D23DD"/>
    <w:rsid w:val="003D2BB1"/>
    <w:rsid w:val="003D6064"/>
    <w:rsid w:val="003E1A76"/>
    <w:rsid w:val="003E30FD"/>
    <w:rsid w:val="003E31AA"/>
    <w:rsid w:val="003E4CE9"/>
    <w:rsid w:val="003E5467"/>
    <w:rsid w:val="003E634C"/>
    <w:rsid w:val="003E7847"/>
    <w:rsid w:val="003E7AE6"/>
    <w:rsid w:val="003F0B3E"/>
    <w:rsid w:val="003F1153"/>
    <w:rsid w:val="003F288B"/>
    <w:rsid w:val="003F2EB6"/>
    <w:rsid w:val="003F315B"/>
    <w:rsid w:val="003F3936"/>
    <w:rsid w:val="003F449A"/>
    <w:rsid w:val="003F6773"/>
    <w:rsid w:val="003F7B08"/>
    <w:rsid w:val="004037C3"/>
    <w:rsid w:val="00403BA3"/>
    <w:rsid w:val="0040448B"/>
    <w:rsid w:val="00404E6F"/>
    <w:rsid w:val="00410318"/>
    <w:rsid w:val="00415D70"/>
    <w:rsid w:val="00421986"/>
    <w:rsid w:val="004225B6"/>
    <w:rsid w:val="00422CB3"/>
    <w:rsid w:val="00423F00"/>
    <w:rsid w:val="0043087B"/>
    <w:rsid w:val="00431E9F"/>
    <w:rsid w:val="004355A9"/>
    <w:rsid w:val="0043569E"/>
    <w:rsid w:val="00435BB0"/>
    <w:rsid w:val="00437F95"/>
    <w:rsid w:val="00441414"/>
    <w:rsid w:val="00441C77"/>
    <w:rsid w:val="004422BB"/>
    <w:rsid w:val="004429D6"/>
    <w:rsid w:val="0044359E"/>
    <w:rsid w:val="00444B5C"/>
    <w:rsid w:val="00447E5D"/>
    <w:rsid w:val="00447EAA"/>
    <w:rsid w:val="00451B0F"/>
    <w:rsid w:val="00453F68"/>
    <w:rsid w:val="004546BB"/>
    <w:rsid w:val="004600B7"/>
    <w:rsid w:val="00461038"/>
    <w:rsid w:val="004629F5"/>
    <w:rsid w:val="00465307"/>
    <w:rsid w:val="00465CC2"/>
    <w:rsid w:val="004701C7"/>
    <w:rsid w:val="00476B29"/>
    <w:rsid w:val="00481754"/>
    <w:rsid w:val="004849D8"/>
    <w:rsid w:val="00485C35"/>
    <w:rsid w:val="00485E42"/>
    <w:rsid w:val="004868D1"/>
    <w:rsid w:val="004917EC"/>
    <w:rsid w:val="0049261A"/>
    <w:rsid w:val="0049336D"/>
    <w:rsid w:val="004939B9"/>
    <w:rsid w:val="00493BDA"/>
    <w:rsid w:val="004A1699"/>
    <w:rsid w:val="004A3110"/>
    <w:rsid w:val="004A5FD6"/>
    <w:rsid w:val="004A7BFB"/>
    <w:rsid w:val="004B0F11"/>
    <w:rsid w:val="004B2D18"/>
    <w:rsid w:val="004B2E28"/>
    <w:rsid w:val="004B6DB8"/>
    <w:rsid w:val="004B78CB"/>
    <w:rsid w:val="004C0640"/>
    <w:rsid w:val="004C0EB5"/>
    <w:rsid w:val="004C56F3"/>
    <w:rsid w:val="004C56FE"/>
    <w:rsid w:val="004D0F4C"/>
    <w:rsid w:val="004D3058"/>
    <w:rsid w:val="004D3634"/>
    <w:rsid w:val="004D49E0"/>
    <w:rsid w:val="004D53A8"/>
    <w:rsid w:val="004D5593"/>
    <w:rsid w:val="004D57CE"/>
    <w:rsid w:val="004D5D5E"/>
    <w:rsid w:val="004D6191"/>
    <w:rsid w:val="004D7378"/>
    <w:rsid w:val="004E2536"/>
    <w:rsid w:val="004E3963"/>
    <w:rsid w:val="004E39F8"/>
    <w:rsid w:val="004E43DE"/>
    <w:rsid w:val="004E485C"/>
    <w:rsid w:val="004E50E0"/>
    <w:rsid w:val="004E58AD"/>
    <w:rsid w:val="004E5C4A"/>
    <w:rsid w:val="004E5E2E"/>
    <w:rsid w:val="004E7689"/>
    <w:rsid w:val="004E7ACF"/>
    <w:rsid w:val="004E7C7A"/>
    <w:rsid w:val="004F2914"/>
    <w:rsid w:val="004F3A3A"/>
    <w:rsid w:val="004F494C"/>
    <w:rsid w:val="004F4F7F"/>
    <w:rsid w:val="004F5DEC"/>
    <w:rsid w:val="004F7A2D"/>
    <w:rsid w:val="005068B5"/>
    <w:rsid w:val="00506BA2"/>
    <w:rsid w:val="0051348A"/>
    <w:rsid w:val="00514191"/>
    <w:rsid w:val="00514910"/>
    <w:rsid w:val="00520D4D"/>
    <w:rsid w:val="00523CF9"/>
    <w:rsid w:val="00524360"/>
    <w:rsid w:val="00524440"/>
    <w:rsid w:val="00527AC2"/>
    <w:rsid w:val="005307DB"/>
    <w:rsid w:val="00531899"/>
    <w:rsid w:val="00535901"/>
    <w:rsid w:val="00537283"/>
    <w:rsid w:val="005406A6"/>
    <w:rsid w:val="005408DA"/>
    <w:rsid w:val="005416A6"/>
    <w:rsid w:val="00541D9A"/>
    <w:rsid w:val="005426F9"/>
    <w:rsid w:val="0054762B"/>
    <w:rsid w:val="0055131E"/>
    <w:rsid w:val="00552229"/>
    <w:rsid w:val="00552704"/>
    <w:rsid w:val="00555116"/>
    <w:rsid w:val="00556218"/>
    <w:rsid w:val="00557E47"/>
    <w:rsid w:val="005606F7"/>
    <w:rsid w:val="005608B2"/>
    <w:rsid w:val="00562AE6"/>
    <w:rsid w:val="00563944"/>
    <w:rsid w:val="005656AB"/>
    <w:rsid w:val="0056587A"/>
    <w:rsid w:val="00572395"/>
    <w:rsid w:val="00572CC0"/>
    <w:rsid w:val="00574A94"/>
    <w:rsid w:val="00576537"/>
    <w:rsid w:val="00580897"/>
    <w:rsid w:val="00581680"/>
    <w:rsid w:val="0058212B"/>
    <w:rsid w:val="00582290"/>
    <w:rsid w:val="005839F7"/>
    <w:rsid w:val="00583C27"/>
    <w:rsid w:val="005848BC"/>
    <w:rsid w:val="00585654"/>
    <w:rsid w:val="00587FB5"/>
    <w:rsid w:val="00594607"/>
    <w:rsid w:val="00595681"/>
    <w:rsid w:val="00595C38"/>
    <w:rsid w:val="005967A0"/>
    <w:rsid w:val="005A791B"/>
    <w:rsid w:val="005A7D22"/>
    <w:rsid w:val="005B0472"/>
    <w:rsid w:val="005B0F0C"/>
    <w:rsid w:val="005B4E3E"/>
    <w:rsid w:val="005B5AAE"/>
    <w:rsid w:val="005B6044"/>
    <w:rsid w:val="005B6FD5"/>
    <w:rsid w:val="005C1D90"/>
    <w:rsid w:val="005C479D"/>
    <w:rsid w:val="005C6BA4"/>
    <w:rsid w:val="005D1D65"/>
    <w:rsid w:val="005D3E49"/>
    <w:rsid w:val="005D52CA"/>
    <w:rsid w:val="005E15CB"/>
    <w:rsid w:val="005E1D26"/>
    <w:rsid w:val="005E3585"/>
    <w:rsid w:val="005E5A3E"/>
    <w:rsid w:val="005E60DD"/>
    <w:rsid w:val="005E76C2"/>
    <w:rsid w:val="005F06DB"/>
    <w:rsid w:val="005F0ACD"/>
    <w:rsid w:val="005F17A8"/>
    <w:rsid w:val="005F27FE"/>
    <w:rsid w:val="005F6273"/>
    <w:rsid w:val="0060185B"/>
    <w:rsid w:val="00601A94"/>
    <w:rsid w:val="00607605"/>
    <w:rsid w:val="00612D25"/>
    <w:rsid w:val="0061389E"/>
    <w:rsid w:val="00615B51"/>
    <w:rsid w:val="006167A1"/>
    <w:rsid w:val="00620118"/>
    <w:rsid w:val="006211C0"/>
    <w:rsid w:val="006217E3"/>
    <w:rsid w:val="00621E3B"/>
    <w:rsid w:val="00623484"/>
    <w:rsid w:val="00623BDC"/>
    <w:rsid w:val="00623E09"/>
    <w:rsid w:val="006274EC"/>
    <w:rsid w:val="0062799D"/>
    <w:rsid w:val="00631001"/>
    <w:rsid w:val="00631331"/>
    <w:rsid w:val="006322F6"/>
    <w:rsid w:val="00634124"/>
    <w:rsid w:val="006347BD"/>
    <w:rsid w:val="0063606C"/>
    <w:rsid w:val="0063627D"/>
    <w:rsid w:val="006362BB"/>
    <w:rsid w:val="006373E9"/>
    <w:rsid w:val="006417BF"/>
    <w:rsid w:val="00645091"/>
    <w:rsid w:val="006451F1"/>
    <w:rsid w:val="00650E1E"/>
    <w:rsid w:val="00651754"/>
    <w:rsid w:val="006521D7"/>
    <w:rsid w:val="00653E4E"/>
    <w:rsid w:val="0066011C"/>
    <w:rsid w:val="00661528"/>
    <w:rsid w:val="006632C0"/>
    <w:rsid w:val="00663528"/>
    <w:rsid w:val="00663629"/>
    <w:rsid w:val="00665374"/>
    <w:rsid w:val="006663C2"/>
    <w:rsid w:val="00666A2C"/>
    <w:rsid w:val="006701F4"/>
    <w:rsid w:val="00671A04"/>
    <w:rsid w:val="006738A5"/>
    <w:rsid w:val="00674AC5"/>
    <w:rsid w:val="006759C3"/>
    <w:rsid w:val="006776DD"/>
    <w:rsid w:val="00682213"/>
    <w:rsid w:val="00682DFE"/>
    <w:rsid w:val="00685700"/>
    <w:rsid w:val="00686728"/>
    <w:rsid w:val="00687A3B"/>
    <w:rsid w:val="00690E4B"/>
    <w:rsid w:val="006914E5"/>
    <w:rsid w:val="00692CEB"/>
    <w:rsid w:val="0069765E"/>
    <w:rsid w:val="006A020F"/>
    <w:rsid w:val="006A4DE7"/>
    <w:rsid w:val="006A673B"/>
    <w:rsid w:val="006A799A"/>
    <w:rsid w:val="006A7A50"/>
    <w:rsid w:val="006B112F"/>
    <w:rsid w:val="006B229F"/>
    <w:rsid w:val="006B2702"/>
    <w:rsid w:val="006B4B43"/>
    <w:rsid w:val="006B4BEE"/>
    <w:rsid w:val="006B5A01"/>
    <w:rsid w:val="006C16E9"/>
    <w:rsid w:val="006C2ED2"/>
    <w:rsid w:val="006C31CF"/>
    <w:rsid w:val="006C395A"/>
    <w:rsid w:val="006C3F0D"/>
    <w:rsid w:val="006C4690"/>
    <w:rsid w:val="006C4B7F"/>
    <w:rsid w:val="006C6339"/>
    <w:rsid w:val="006C758B"/>
    <w:rsid w:val="006D1DA7"/>
    <w:rsid w:val="006D6DCE"/>
    <w:rsid w:val="006D71B3"/>
    <w:rsid w:val="006D76E3"/>
    <w:rsid w:val="006E6965"/>
    <w:rsid w:val="006F2011"/>
    <w:rsid w:val="006F2A12"/>
    <w:rsid w:val="006F2C03"/>
    <w:rsid w:val="006F724F"/>
    <w:rsid w:val="006F7B9E"/>
    <w:rsid w:val="00700B5B"/>
    <w:rsid w:val="00702D23"/>
    <w:rsid w:val="00703DFE"/>
    <w:rsid w:val="0070681E"/>
    <w:rsid w:val="00706A51"/>
    <w:rsid w:val="0071217F"/>
    <w:rsid w:val="00714F75"/>
    <w:rsid w:val="00715EE2"/>
    <w:rsid w:val="00717228"/>
    <w:rsid w:val="00722C14"/>
    <w:rsid w:val="007324A2"/>
    <w:rsid w:val="007360E8"/>
    <w:rsid w:val="0074005C"/>
    <w:rsid w:val="007415E3"/>
    <w:rsid w:val="00744CA3"/>
    <w:rsid w:val="00753830"/>
    <w:rsid w:val="007553DD"/>
    <w:rsid w:val="00756DEA"/>
    <w:rsid w:val="00756F85"/>
    <w:rsid w:val="007577C3"/>
    <w:rsid w:val="00761A42"/>
    <w:rsid w:val="00762804"/>
    <w:rsid w:val="00765A5C"/>
    <w:rsid w:val="00766758"/>
    <w:rsid w:val="00772068"/>
    <w:rsid w:val="00773261"/>
    <w:rsid w:val="00773D0B"/>
    <w:rsid w:val="00781851"/>
    <w:rsid w:val="00784EC6"/>
    <w:rsid w:val="00786AF5"/>
    <w:rsid w:val="00787B3E"/>
    <w:rsid w:val="00790A8F"/>
    <w:rsid w:val="00790CCD"/>
    <w:rsid w:val="00794BAD"/>
    <w:rsid w:val="00797748"/>
    <w:rsid w:val="007978C1"/>
    <w:rsid w:val="007A2040"/>
    <w:rsid w:val="007A70F0"/>
    <w:rsid w:val="007B08D0"/>
    <w:rsid w:val="007B094D"/>
    <w:rsid w:val="007B17D9"/>
    <w:rsid w:val="007B249A"/>
    <w:rsid w:val="007B386F"/>
    <w:rsid w:val="007B6108"/>
    <w:rsid w:val="007C23F8"/>
    <w:rsid w:val="007C2853"/>
    <w:rsid w:val="007C42AA"/>
    <w:rsid w:val="007C65A1"/>
    <w:rsid w:val="007D031F"/>
    <w:rsid w:val="007D2314"/>
    <w:rsid w:val="007D3615"/>
    <w:rsid w:val="007D3FEF"/>
    <w:rsid w:val="007D5430"/>
    <w:rsid w:val="007E3020"/>
    <w:rsid w:val="007E568D"/>
    <w:rsid w:val="007E64B9"/>
    <w:rsid w:val="007E6AD5"/>
    <w:rsid w:val="007F062B"/>
    <w:rsid w:val="007F3D4C"/>
    <w:rsid w:val="008022FB"/>
    <w:rsid w:val="008027A2"/>
    <w:rsid w:val="008032FC"/>
    <w:rsid w:val="00805498"/>
    <w:rsid w:val="00805592"/>
    <w:rsid w:val="00805B0A"/>
    <w:rsid w:val="00806227"/>
    <w:rsid w:val="008121C6"/>
    <w:rsid w:val="00812DA0"/>
    <w:rsid w:val="008135E0"/>
    <w:rsid w:val="0082130D"/>
    <w:rsid w:val="00822A62"/>
    <w:rsid w:val="00824731"/>
    <w:rsid w:val="00827777"/>
    <w:rsid w:val="008277A3"/>
    <w:rsid w:val="00827DA4"/>
    <w:rsid w:val="008347AB"/>
    <w:rsid w:val="00835427"/>
    <w:rsid w:val="0083570E"/>
    <w:rsid w:val="00836399"/>
    <w:rsid w:val="00836755"/>
    <w:rsid w:val="00836BBB"/>
    <w:rsid w:val="00840380"/>
    <w:rsid w:val="008409FA"/>
    <w:rsid w:val="00841645"/>
    <w:rsid w:val="00843FE0"/>
    <w:rsid w:val="008458A6"/>
    <w:rsid w:val="00847AFB"/>
    <w:rsid w:val="0085125D"/>
    <w:rsid w:val="008518F7"/>
    <w:rsid w:val="008527CD"/>
    <w:rsid w:val="00853E06"/>
    <w:rsid w:val="00854ADE"/>
    <w:rsid w:val="00854E3D"/>
    <w:rsid w:val="00855D90"/>
    <w:rsid w:val="0085733A"/>
    <w:rsid w:val="00863BBE"/>
    <w:rsid w:val="008711CF"/>
    <w:rsid w:val="00871ABC"/>
    <w:rsid w:val="0087469D"/>
    <w:rsid w:val="0087541B"/>
    <w:rsid w:val="0087684A"/>
    <w:rsid w:val="00882CCC"/>
    <w:rsid w:val="008834C6"/>
    <w:rsid w:val="00883536"/>
    <w:rsid w:val="0089047C"/>
    <w:rsid w:val="00893DDA"/>
    <w:rsid w:val="00895BA6"/>
    <w:rsid w:val="0089609A"/>
    <w:rsid w:val="00896C5A"/>
    <w:rsid w:val="00897081"/>
    <w:rsid w:val="008A45B8"/>
    <w:rsid w:val="008B1D74"/>
    <w:rsid w:val="008B283B"/>
    <w:rsid w:val="008B29F8"/>
    <w:rsid w:val="008B2B18"/>
    <w:rsid w:val="008B2EED"/>
    <w:rsid w:val="008B438A"/>
    <w:rsid w:val="008B584B"/>
    <w:rsid w:val="008B7490"/>
    <w:rsid w:val="008B7E43"/>
    <w:rsid w:val="008C080B"/>
    <w:rsid w:val="008C17F7"/>
    <w:rsid w:val="008C2069"/>
    <w:rsid w:val="008C2680"/>
    <w:rsid w:val="008C3E54"/>
    <w:rsid w:val="008C5066"/>
    <w:rsid w:val="008C5649"/>
    <w:rsid w:val="008C574C"/>
    <w:rsid w:val="008C7BB9"/>
    <w:rsid w:val="008D0BA4"/>
    <w:rsid w:val="008D0D5D"/>
    <w:rsid w:val="008D35C4"/>
    <w:rsid w:val="008D3776"/>
    <w:rsid w:val="008D4DE6"/>
    <w:rsid w:val="008D55A4"/>
    <w:rsid w:val="008E07FE"/>
    <w:rsid w:val="008E0A79"/>
    <w:rsid w:val="008E3A3C"/>
    <w:rsid w:val="008E3FEA"/>
    <w:rsid w:val="008E4056"/>
    <w:rsid w:val="008E5BAC"/>
    <w:rsid w:val="008E6637"/>
    <w:rsid w:val="008E6E36"/>
    <w:rsid w:val="008F5A82"/>
    <w:rsid w:val="008F7501"/>
    <w:rsid w:val="0090113D"/>
    <w:rsid w:val="0090183D"/>
    <w:rsid w:val="00903213"/>
    <w:rsid w:val="00903AAC"/>
    <w:rsid w:val="00904845"/>
    <w:rsid w:val="009066B9"/>
    <w:rsid w:val="009078E2"/>
    <w:rsid w:val="00910033"/>
    <w:rsid w:val="00911D4A"/>
    <w:rsid w:val="00912DE7"/>
    <w:rsid w:val="0091300D"/>
    <w:rsid w:val="00913A99"/>
    <w:rsid w:val="00914989"/>
    <w:rsid w:val="0091629E"/>
    <w:rsid w:val="00922550"/>
    <w:rsid w:val="009231F4"/>
    <w:rsid w:val="009232F8"/>
    <w:rsid w:val="00923A97"/>
    <w:rsid w:val="00923AC8"/>
    <w:rsid w:val="00923B55"/>
    <w:rsid w:val="009244DB"/>
    <w:rsid w:val="009251A1"/>
    <w:rsid w:val="00926038"/>
    <w:rsid w:val="00926F33"/>
    <w:rsid w:val="0093045E"/>
    <w:rsid w:val="00935EE7"/>
    <w:rsid w:val="0093683B"/>
    <w:rsid w:val="00936B13"/>
    <w:rsid w:val="0094060D"/>
    <w:rsid w:val="00945213"/>
    <w:rsid w:val="00945DCC"/>
    <w:rsid w:val="009504F1"/>
    <w:rsid w:val="00950D21"/>
    <w:rsid w:val="00952AED"/>
    <w:rsid w:val="0095468D"/>
    <w:rsid w:val="0095602B"/>
    <w:rsid w:val="00956532"/>
    <w:rsid w:val="00956732"/>
    <w:rsid w:val="00956F2A"/>
    <w:rsid w:val="00961204"/>
    <w:rsid w:val="00961456"/>
    <w:rsid w:val="00964248"/>
    <w:rsid w:val="0096444F"/>
    <w:rsid w:val="00964CEB"/>
    <w:rsid w:val="00970D2F"/>
    <w:rsid w:val="00970D7E"/>
    <w:rsid w:val="0097102D"/>
    <w:rsid w:val="00975D24"/>
    <w:rsid w:val="009772C7"/>
    <w:rsid w:val="009775B7"/>
    <w:rsid w:val="00977916"/>
    <w:rsid w:val="0098080B"/>
    <w:rsid w:val="00980E75"/>
    <w:rsid w:val="0098546A"/>
    <w:rsid w:val="009877CD"/>
    <w:rsid w:val="0099323D"/>
    <w:rsid w:val="00993814"/>
    <w:rsid w:val="00995596"/>
    <w:rsid w:val="00995903"/>
    <w:rsid w:val="0099686E"/>
    <w:rsid w:val="00997C55"/>
    <w:rsid w:val="009A1F0A"/>
    <w:rsid w:val="009A2FF3"/>
    <w:rsid w:val="009A3AAB"/>
    <w:rsid w:val="009A4931"/>
    <w:rsid w:val="009A7071"/>
    <w:rsid w:val="009A7E2A"/>
    <w:rsid w:val="009B3E61"/>
    <w:rsid w:val="009B410F"/>
    <w:rsid w:val="009B5BB1"/>
    <w:rsid w:val="009B619A"/>
    <w:rsid w:val="009B7104"/>
    <w:rsid w:val="009B7FB1"/>
    <w:rsid w:val="009C03F2"/>
    <w:rsid w:val="009C1D10"/>
    <w:rsid w:val="009C218F"/>
    <w:rsid w:val="009C2944"/>
    <w:rsid w:val="009C4952"/>
    <w:rsid w:val="009C58D4"/>
    <w:rsid w:val="009D1B82"/>
    <w:rsid w:val="009D21FE"/>
    <w:rsid w:val="009E2F5C"/>
    <w:rsid w:val="009E3033"/>
    <w:rsid w:val="009E45F9"/>
    <w:rsid w:val="009E49AC"/>
    <w:rsid w:val="009E5275"/>
    <w:rsid w:val="009E69D7"/>
    <w:rsid w:val="009F08A0"/>
    <w:rsid w:val="009F3173"/>
    <w:rsid w:val="009F31A1"/>
    <w:rsid w:val="009F3C6C"/>
    <w:rsid w:val="009F44C5"/>
    <w:rsid w:val="009F709A"/>
    <w:rsid w:val="00A02171"/>
    <w:rsid w:val="00A0416D"/>
    <w:rsid w:val="00A04EFE"/>
    <w:rsid w:val="00A0538C"/>
    <w:rsid w:val="00A0584D"/>
    <w:rsid w:val="00A05933"/>
    <w:rsid w:val="00A05E37"/>
    <w:rsid w:val="00A0615A"/>
    <w:rsid w:val="00A06D7D"/>
    <w:rsid w:val="00A12E73"/>
    <w:rsid w:val="00A14572"/>
    <w:rsid w:val="00A16790"/>
    <w:rsid w:val="00A16E75"/>
    <w:rsid w:val="00A204CC"/>
    <w:rsid w:val="00A20D41"/>
    <w:rsid w:val="00A2109B"/>
    <w:rsid w:val="00A236FB"/>
    <w:rsid w:val="00A244AE"/>
    <w:rsid w:val="00A2517C"/>
    <w:rsid w:val="00A33638"/>
    <w:rsid w:val="00A33E04"/>
    <w:rsid w:val="00A35A03"/>
    <w:rsid w:val="00A36216"/>
    <w:rsid w:val="00A3679C"/>
    <w:rsid w:val="00A369BA"/>
    <w:rsid w:val="00A3701F"/>
    <w:rsid w:val="00A37A68"/>
    <w:rsid w:val="00A42C8D"/>
    <w:rsid w:val="00A444EF"/>
    <w:rsid w:val="00A449DF"/>
    <w:rsid w:val="00A45F71"/>
    <w:rsid w:val="00A5264B"/>
    <w:rsid w:val="00A5403A"/>
    <w:rsid w:val="00A56032"/>
    <w:rsid w:val="00A60597"/>
    <w:rsid w:val="00A60DC9"/>
    <w:rsid w:val="00A611DD"/>
    <w:rsid w:val="00A621EB"/>
    <w:rsid w:val="00A62233"/>
    <w:rsid w:val="00A62E59"/>
    <w:rsid w:val="00A648A3"/>
    <w:rsid w:val="00A657F2"/>
    <w:rsid w:val="00A658AF"/>
    <w:rsid w:val="00A659AB"/>
    <w:rsid w:val="00A66985"/>
    <w:rsid w:val="00A76437"/>
    <w:rsid w:val="00A776B0"/>
    <w:rsid w:val="00A77C25"/>
    <w:rsid w:val="00A81751"/>
    <w:rsid w:val="00A857DC"/>
    <w:rsid w:val="00A8652B"/>
    <w:rsid w:val="00A90052"/>
    <w:rsid w:val="00A91B5E"/>
    <w:rsid w:val="00A91DA2"/>
    <w:rsid w:val="00A952F7"/>
    <w:rsid w:val="00A95725"/>
    <w:rsid w:val="00A973FF"/>
    <w:rsid w:val="00AA09AC"/>
    <w:rsid w:val="00AA5A76"/>
    <w:rsid w:val="00AA5F8B"/>
    <w:rsid w:val="00AA61E9"/>
    <w:rsid w:val="00AB304F"/>
    <w:rsid w:val="00AB333B"/>
    <w:rsid w:val="00AB36DA"/>
    <w:rsid w:val="00AB743A"/>
    <w:rsid w:val="00AB7EB3"/>
    <w:rsid w:val="00AC010F"/>
    <w:rsid w:val="00AC142C"/>
    <w:rsid w:val="00AC6243"/>
    <w:rsid w:val="00AC75FE"/>
    <w:rsid w:val="00AD0FEE"/>
    <w:rsid w:val="00AD2A21"/>
    <w:rsid w:val="00AD4773"/>
    <w:rsid w:val="00AE0C33"/>
    <w:rsid w:val="00AE0D06"/>
    <w:rsid w:val="00AE27DA"/>
    <w:rsid w:val="00AE5919"/>
    <w:rsid w:val="00AE75EB"/>
    <w:rsid w:val="00AE7772"/>
    <w:rsid w:val="00AF1EC9"/>
    <w:rsid w:val="00AF1F1A"/>
    <w:rsid w:val="00AF53A1"/>
    <w:rsid w:val="00B003E3"/>
    <w:rsid w:val="00B0106C"/>
    <w:rsid w:val="00B02AC1"/>
    <w:rsid w:val="00B036A5"/>
    <w:rsid w:val="00B03917"/>
    <w:rsid w:val="00B04AC0"/>
    <w:rsid w:val="00B04B00"/>
    <w:rsid w:val="00B06D21"/>
    <w:rsid w:val="00B07624"/>
    <w:rsid w:val="00B11EB7"/>
    <w:rsid w:val="00B12E9F"/>
    <w:rsid w:val="00B14913"/>
    <w:rsid w:val="00B14B5B"/>
    <w:rsid w:val="00B14B9F"/>
    <w:rsid w:val="00B17C21"/>
    <w:rsid w:val="00B20767"/>
    <w:rsid w:val="00B2204A"/>
    <w:rsid w:val="00B245B7"/>
    <w:rsid w:val="00B309BC"/>
    <w:rsid w:val="00B316F8"/>
    <w:rsid w:val="00B33E6F"/>
    <w:rsid w:val="00B33EEA"/>
    <w:rsid w:val="00B34F70"/>
    <w:rsid w:val="00B3543C"/>
    <w:rsid w:val="00B36940"/>
    <w:rsid w:val="00B36A41"/>
    <w:rsid w:val="00B37539"/>
    <w:rsid w:val="00B376C9"/>
    <w:rsid w:val="00B42319"/>
    <w:rsid w:val="00B47206"/>
    <w:rsid w:val="00B47D0D"/>
    <w:rsid w:val="00B5190F"/>
    <w:rsid w:val="00B54ED9"/>
    <w:rsid w:val="00B610F3"/>
    <w:rsid w:val="00B61474"/>
    <w:rsid w:val="00B646AB"/>
    <w:rsid w:val="00B66FED"/>
    <w:rsid w:val="00B705BB"/>
    <w:rsid w:val="00B77C8B"/>
    <w:rsid w:val="00B802FD"/>
    <w:rsid w:val="00B82F38"/>
    <w:rsid w:val="00B85324"/>
    <w:rsid w:val="00B8573B"/>
    <w:rsid w:val="00B86641"/>
    <w:rsid w:val="00B87A41"/>
    <w:rsid w:val="00B9555C"/>
    <w:rsid w:val="00B96DDF"/>
    <w:rsid w:val="00B97560"/>
    <w:rsid w:val="00B978C5"/>
    <w:rsid w:val="00B978DF"/>
    <w:rsid w:val="00B97BDE"/>
    <w:rsid w:val="00BA19F8"/>
    <w:rsid w:val="00BA2192"/>
    <w:rsid w:val="00BA369E"/>
    <w:rsid w:val="00BA738C"/>
    <w:rsid w:val="00BB3867"/>
    <w:rsid w:val="00BB47A3"/>
    <w:rsid w:val="00BB6224"/>
    <w:rsid w:val="00BB7C8F"/>
    <w:rsid w:val="00BC0F7A"/>
    <w:rsid w:val="00BC2164"/>
    <w:rsid w:val="00BC7BFC"/>
    <w:rsid w:val="00BD7BB4"/>
    <w:rsid w:val="00BE05F4"/>
    <w:rsid w:val="00BE1429"/>
    <w:rsid w:val="00BE192B"/>
    <w:rsid w:val="00BE1ADE"/>
    <w:rsid w:val="00BE1F62"/>
    <w:rsid w:val="00BE204C"/>
    <w:rsid w:val="00BE4337"/>
    <w:rsid w:val="00BF166C"/>
    <w:rsid w:val="00BF2F85"/>
    <w:rsid w:val="00BF3ED2"/>
    <w:rsid w:val="00BF5F2A"/>
    <w:rsid w:val="00BF6328"/>
    <w:rsid w:val="00BF7F04"/>
    <w:rsid w:val="00C00117"/>
    <w:rsid w:val="00C00FDF"/>
    <w:rsid w:val="00C0538B"/>
    <w:rsid w:val="00C059AB"/>
    <w:rsid w:val="00C076C4"/>
    <w:rsid w:val="00C07E8C"/>
    <w:rsid w:val="00C10489"/>
    <w:rsid w:val="00C10CC0"/>
    <w:rsid w:val="00C14AEF"/>
    <w:rsid w:val="00C221AC"/>
    <w:rsid w:val="00C22F22"/>
    <w:rsid w:val="00C235D7"/>
    <w:rsid w:val="00C236CF"/>
    <w:rsid w:val="00C241D6"/>
    <w:rsid w:val="00C245B2"/>
    <w:rsid w:val="00C26863"/>
    <w:rsid w:val="00C32F59"/>
    <w:rsid w:val="00C33545"/>
    <w:rsid w:val="00C33BF5"/>
    <w:rsid w:val="00C3467A"/>
    <w:rsid w:val="00C415C4"/>
    <w:rsid w:val="00C42EAA"/>
    <w:rsid w:val="00C44183"/>
    <w:rsid w:val="00C45534"/>
    <w:rsid w:val="00C5083A"/>
    <w:rsid w:val="00C5115F"/>
    <w:rsid w:val="00C51DE9"/>
    <w:rsid w:val="00C532A8"/>
    <w:rsid w:val="00C53A94"/>
    <w:rsid w:val="00C5504C"/>
    <w:rsid w:val="00C55C7E"/>
    <w:rsid w:val="00C5676D"/>
    <w:rsid w:val="00C56A3F"/>
    <w:rsid w:val="00C5725A"/>
    <w:rsid w:val="00C63B4B"/>
    <w:rsid w:val="00C64BD4"/>
    <w:rsid w:val="00C6500B"/>
    <w:rsid w:val="00C74EB2"/>
    <w:rsid w:val="00C76644"/>
    <w:rsid w:val="00C766D9"/>
    <w:rsid w:val="00C80177"/>
    <w:rsid w:val="00C80B10"/>
    <w:rsid w:val="00C80D17"/>
    <w:rsid w:val="00C816DB"/>
    <w:rsid w:val="00C818C9"/>
    <w:rsid w:val="00C83FB4"/>
    <w:rsid w:val="00C84C10"/>
    <w:rsid w:val="00C85D79"/>
    <w:rsid w:val="00C8637A"/>
    <w:rsid w:val="00C87EA0"/>
    <w:rsid w:val="00C90AE9"/>
    <w:rsid w:val="00C92024"/>
    <w:rsid w:val="00C96EF7"/>
    <w:rsid w:val="00CA313F"/>
    <w:rsid w:val="00CA5549"/>
    <w:rsid w:val="00CA5D5B"/>
    <w:rsid w:val="00CA7AD6"/>
    <w:rsid w:val="00CB1506"/>
    <w:rsid w:val="00CB3542"/>
    <w:rsid w:val="00CB3A5C"/>
    <w:rsid w:val="00CB5B52"/>
    <w:rsid w:val="00CC05A8"/>
    <w:rsid w:val="00CC0AA6"/>
    <w:rsid w:val="00CC7BD0"/>
    <w:rsid w:val="00CD0CE3"/>
    <w:rsid w:val="00CD2C70"/>
    <w:rsid w:val="00CD443D"/>
    <w:rsid w:val="00CD57C3"/>
    <w:rsid w:val="00CE36BF"/>
    <w:rsid w:val="00CE493F"/>
    <w:rsid w:val="00CE57BD"/>
    <w:rsid w:val="00CE73BB"/>
    <w:rsid w:val="00CF12A9"/>
    <w:rsid w:val="00CF7035"/>
    <w:rsid w:val="00D01D2D"/>
    <w:rsid w:val="00D06AC3"/>
    <w:rsid w:val="00D10653"/>
    <w:rsid w:val="00D11344"/>
    <w:rsid w:val="00D14085"/>
    <w:rsid w:val="00D151B6"/>
    <w:rsid w:val="00D167F3"/>
    <w:rsid w:val="00D176AE"/>
    <w:rsid w:val="00D2079C"/>
    <w:rsid w:val="00D2492A"/>
    <w:rsid w:val="00D2537D"/>
    <w:rsid w:val="00D25B9D"/>
    <w:rsid w:val="00D261A4"/>
    <w:rsid w:val="00D26EF9"/>
    <w:rsid w:val="00D2776C"/>
    <w:rsid w:val="00D30DF1"/>
    <w:rsid w:val="00D31F00"/>
    <w:rsid w:val="00D328EC"/>
    <w:rsid w:val="00D32FD7"/>
    <w:rsid w:val="00D341D0"/>
    <w:rsid w:val="00D36121"/>
    <w:rsid w:val="00D371D0"/>
    <w:rsid w:val="00D41222"/>
    <w:rsid w:val="00D436F1"/>
    <w:rsid w:val="00D438B7"/>
    <w:rsid w:val="00D4695C"/>
    <w:rsid w:val="00D51A10"/>
    <w:rsid w:val="00D52186"/>
    <w:rsid w:val="00D5692A"/>
    <w:rsid w:val="00D57891"/>
    <w:rsid w:val="00D6581D"/>
    <w:rsid w:val="00D6746E"/>
    <w:rsid w:val="00D70E23"/>
    <w:rsid w:val="00D71A99"/>
    <w:rsid w:val="00D71E33"/>
    <w:rsid w:val="00D720C9"/>
    <w:rsid w:val="00D74800"/>
    <w:rsid w:val="00D772D3"/>
    <w:rsid w:val="00D82E4D"/>
    <w:rsid w:val="00D85BA4"/>
    <w:rsid w:val="00D87A14"/>
    <w:rsid w:val="00D90640"/>
    <w:rsid w:val="00D90BEE"/>
    <w:rsid w:val="00D91F74"/>
    <w:rsid w:val="00D93496"/>
    <w:rsid w:val="00D948C8"/>
    <w:rsid w:val="00D95B5E"/>
    <w:rsid w:val="00DA05DE"/>
    <w:rsid w:val="00DA1312"/>
    <w:rsid w:val="00DA4E12"/>
    <w:rsid w:val="00DA54A0"/>
    <w:rsid w:val="00DB0309"/>
    <w:rsid w:val="00DB08F3"/>
    <w:rsid w:val="00DB0AEF"/>
    <w:rsid w:val="00DB11CB"/>
    <w:rsid w:val="00DB6545"/>
    <w:rsid w:val="00DB6B36"/>
    <w:rsid w:val="00DB70D5"/>
    <w:rsid w:val="00DB7D13"/>
    <w:rsid w:val="00DC024F"/>
    <w:rsid w:val="00DC221F"/>
    <w:rsid w:val="00DC4DEB"/>
    <w:rsid w:val="00DC5212"/>
    <w:rsid w:val="00DC6EE5"/>
    <w:rsid w:val="00DD044C"/>
    <w:rsid w:val="00DD0A80"/>
    <w:rsid w:val="00DD2477"/>
    <w:rsid w:val="00DD512E"/>
    <w:rsid w:val="00DD765F"/>
    <w:rsid w:val="00DE0421"/>
    <w:rsid w:val="00DE0F8A"/>
    <w:rsid w:val="00DE20DC"/>
    <w:rsid w:val="00DE555E"/>
    <w:rsid w:val="00DF28DE"/>
    <w:rsid w:val="00DF3250"/>
    <w:rsid w:val="00DF6612"/>
    <w:rsid w:val="00DF7749"/>
    <w:rsid w:val="00E00155"/>
    <w:rsid w:val="00E0265F"/>
    <w:rsid w:val="00E03791"/>
    <w:rsid w:val="00E105A1"/>
    <w:rsid w:val="00E12321"/>
    <w:rsid w:val="00E137F4"/>
    <w:rsid w:val="00E166AD"/>
    <w:rsid w:val="00E212F0"/>
    <w:rsid w:val="00E2321F"/>
    <w:rsid w:val="00E2643A"/>
    <w:rsid w:val="00E269C7"/>
    <w:rsid w:val="00E30E6E"/>
    <w:rsid w:val="00E324F0"/>
    <w:rsid w:val="00E33A04"/>
    <w:rsid w:val="00E351D3"/>
    <w:rsid w:val="00E445A7"/>
    <w:rsid w:val="00E44D5C"/>
    <w:rsid w:val="00E5327E"/>
    <w:rsid w:val="00E552A8"/>
    <w:rsid w:val="00E5613F"/>
    <w:rsid w:val="00E56D34"/>
    <w:rsid w:val="00E634FF"/>
    <w:rsid w:val="00E6375B"/>
    <w:rsid w:val="00E64FC1"/>
    <w:rsid w:val="00E66933"/>
    <w:rsid w:val="00E6773C"/>
    <w:rsid w:val="00E710F7"/>
    <w:rsid w:val="00E71BA2"/>
    <w:rsid w:val="00E74694"/>
    <w:rsid w:val="00E75309"/>
    <w:rsid w:val="00E80CF4"/>
    <w:rsid w:val="00E80E5E"/>
    <w:rsid w:val="00E81ABF"/>
    <w:rsid w:val="00E8217B"/>
    <w:rsid w:val="00E82947"/>
    <w:rsid w:val="00E84E38"/>
    <w:rsid w:val="00E85B46"/>
    <w:rsid w:val="00E8614E"/>
    <w:rsid w:val="00E87EA9"/>
    <w:rsid w:val="00E94311"/>
    <w:rsid w:val="00E943A9"/>
    <w:rsid w:val="00E97C96"/>
    <w:rsid w:val="00EA14DE"/>
    <w:rsid w:val="00EA3395"/>
    <w:rsid w:val="00EA3421"/>
    <w:rsid w:val="00EA5734"/>
    <w:rsid w:val="00EA5F38"/>
    <w:rsid w:val="00EA72FF"/>
    <w:rsid w:val="00EB12FA"/>
    <w:rsid w:val="00EB1CE1"/>
    <w:rsid w:val="00EB45C7"/>
    <w:rsid w:val="00EB4C85"/>
    <w:rsid w:val="00EB4F81"/>
    <w:rsid w:val="00EB52FF"/>
    <w:rsid w:val="00EB5CEB"/>
    <w:rsid w:val="00EB7033"/>
    <w:rsid w:val="00EB73E3"/>
    <w:rsid w:val="00EC1BF0"/>
    <w:rsid w:val="00EC34E7"/>
    <w:rsid w:val="00EC4772"/>
    <w:rsid w:val="00EC4F87"/>
    <w:rsid w:val="00EC55D8"/>
    <w:rsid w:val="00ED23E4"/>
    <w:rsid w:val="00ED28EC"/>
    <w:rsid w:val="00ED2AD5"/>
    <w:rsid w:val="00ED2D76"/>
    <w:rsid w:val="00ED48E6"/>
    <w:rsid w:val="00ED6091"/>
    <w:rsid w:val="00ED6128"/>
    <w:rsid w:val="00ED61E8"/>
    <w:rsid w:val="00ED7C49"/>
    <w:rsid w:val="00EE0EBC"/>
    <w:rsid w:val="00EE19CE"/>
    <w:rsid w:val="00EE2230"/>
    <w:rsid w:val="00EE22B2"/>
    <w:rsid w:val="00EE2F02"/>
    <w:rsid w:val="00EE397A"/>
    <w:rsid w:val="00EE7E63"/>
    <w:rsid w:val="00EF2406"/>
    <w:rsid w:val="00EF4A7E"/>
    <w:rsid w:val="00EF5F4D"/>
    <w:rsid w:val="00F0070B"/>
    <w:rsid w:val="00F019B2"/>
    <w:rsid w:val="00F01CDA"/>
    <w:rsid w:val="00F02FCE"/>
    <w:rsid w:val="00F03E20"/>
    <w:rsid w:val="00F120EE"/>
    <w:rsid w:val="00F124B0"/>
    <w:rsid w:val="00F13F79"/>
    <w:rsid w:val="00F16E39"/>
    <w:rsid w:val="00F17E4E"/>
    <w:rsid w:val="00F212E4"/>
    <w:rsid w:val="00F243D0"/>
    <w:rsid w:val="00F30D5A"/>
    <w:rsid w:val="00F34011"/>
    <w:rsid w:val="00F3621C"/>
    <w:rsid w:val="00F362A9"/>
    <w:rsid w:val="00F37100"/>
    <w:rsid w:val="00F41B23"/>
    <w:rsid w:val="00F47B5C"/>
    <w:rsid w:val="00F51C27"/>
    <w:rsid w:val="00F522C0"/>
    <w:rsid w:val="00F54E92"/>
    <w:rsid w:val="00F55036"/>
    <w:rsid w:val="00F575CA"/>
    <w:rsid w:val="00F60C87"/>
    <w:rsid w:val="00F60EE2"/>
    <w:rsid w:val="00F6399D"/>
    <w:rsid w:val="00F65577"/>
    <w:rsid w:val="00F6730A"/>
    <w:rsid w:val="00F7283B"/>
    <w:rsid w:val="00F735B4"/>
    <w:rsid w:val="00F73E23"/>
    <w:rsid w:val="00F774B0"/>
    <w:rsid w:val="00F775AC"/>
    <w:rsid w:val="00F802A7"/>
    <w:rsid w:val="00F82248"/>
    <w:rsid w:val="00F8692B"/>
    <w:rsid w:val="00F87DA8"/>
    <w:rsid w:val="00F90991"/>
    <w:rsid w:val="00F90ABB"/>
    <w:rsid w:val="00F91AD3"/>
    <w:rsid w:val="00F92434"/>
    <w:rsid w:val="00F9534D"/>
    <w:rsid w:val="00F963A7"/>
    <w:rsid w:val="00FA04AC"/>
    <w:rsid w:val="00FA08AD"/>
    <w:rsid w:val="00FA0C0C"/>
    <w:rsid w:val="00FA211F"/>
    <w:rsid w:val="00FA2E6E"/>
    <w:rsid w:val="00FA7910"/>
    <w:rsid w:val="00FA7A5C"/>
    <w:rsid w:val="00FA7C50"/>
    <w:rsid w:val="00FB0596"/>
    <w:rsid w:val="00FB66EB"/>
    <w:rsid w:val="00FC2220"/>
    <w:rsid w:val="00FC280B"/>
    <w:rsid w:val="00FC41F5"/>
    <w:rsid w:val="00FC4FE1"/>
    <w:rsid w:val="00FC615B"/>
    <w:rsid w:val="00FC78E9"/>
    <w:rsid w:val="00FD1016"/>
    <w:rsid w:val="00FD42CB"/>
    <w:rsid w:val="00FD5C1F"/>
    <w:rsid w:val="00FD63C5"/>
    <w:rsid w:val="00FD7698"/>
    <w:rsid w:val="00FE07FF"/>
    <w:rsid w:val="00FE0B4A"/>
    <w:rsid w:val="00FF0C26"/>
    <w:rsid w:val="00FF384C"/>
    <w:rsid w:val="00FF52C3"/>
    <w:rsid w:val="00FF5E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81E8"/>
  <w15:docId w15:val="{74FA43E3-AA60-4651-B694-5F79F2D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5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C75FE"/>
    <w:pPr>
      <w:keepNext/>
      <w:jc w:val="center"/>
      <w:outlineLvl w:val="0"/>
    </w:pPr>
    <w:rPr>
      <w:b/>
      <w:sz w:val="28"/>
    </w:rPr>
  </w:style>
  <w:style w:type="paragraph" w:styleId="Heading2">
    <w:name w:val="heading 2"/>
    <w:basedOn w:val="Normal"/>
    <w:next w:val="Normal"/>
    <w:link w:val="Heading2Char"/>
    <w:qFormat/>
    <w:rsid w:val="008B438A"/>
    <w:pPr>
      <w:keepNext/>
      <w:outlineLvl w:val="1"/>
    </w:pPr>
    <w:rPr>
      <w:sz w:val="20"/>
      <w:szCs w:val="20"/>
      <w:u w:val="single"/>
      <w:lang w:val="en-GB"/>
    </w:rPr>
  </w:style>
  <w:style w:type="paragraph" w:styleId="Heading3">
    <w:name w:val="heading 3"/>
    <w:basedOn w:val="Normal"/>
    <w:next w:val="Normal"/>
    <w:link w:val="Heading3Char"/>
    <w:qFormat/>
    <w:rsid w:val="008B438A"/>
    <w:pPr>
      <w:keepNext/>
      <w:jc w:val="center"/>
      <w:outlineLvl w:val="2"/>
    </w:pPr>
    <w:rPr>
      <w:szCs w:val="20"/>
      <w:lang w:val="en-GB"/>
    </w:rPr>
  </w:style>
  <w:style w:type="paragraph" w:styleId="Heading4">
    <w:name w:val="heading 4"/>
    <w:basedOn w:val="Normal"/>
    <w:next w:val="Normal"/>
    <w:link w:val="Heading4Char"/>
    <w:uiPriority w:val="9"/>
    <w:semiHidden/>
    <w:unhideWhenUsed/>
    <w:qFormat/>
    <w:rsid w:val="00310C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438A"/>
    <w:pPr>
      <w:keepNext/>
      <w:jc w:val="both"/>
      <w:outlineLvl w:val="4"/>
    </w:pPr>
    <w:rPr>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FE"/>
    <w:rPr>
      <w:rFonts w:ascii="Times New Roman" w:eastAsia="Times New Roman" w:hAnsi="Times New Roman" w:cs="Times New Roman"/>
      <w:b/>
      <w:sz w:val="28"/>
      <w:szCs w:val="24"/>
      <w:lang w:val="en-US"/>
    </w:rPr>
  </w:style>
  <w:style w:type="character" w:customStyle="1" w:styleId="Heading2Char">
    <w:name w:val="Heading 2 Char"/>
    <w:basedOn w:val="DefaultParagraphFont"/>
    <w:link w:val="Heading2"/>
    <w:rsid w:val="008B438A"/>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8B438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B438A"/>
    <w:rPr>
      <w:rFonts w:ascii="Times New Roman" w:eastAsia="Times New Roman" w:hAnsi="Times New Roman" w:cs="Times New Roman"/>
      <w:b/>
      <w:bCs/>
      <w:sz w:val="24"/>
      <w:szCs w:val="20"/>
    </w:rPr>
  </w:style>
  <w:style w:type="character" w:styleId="Hyperlink">
    <w:name w:val="Hyperlink"/>
    <w:basedOn w:val="DefaultParagraphFont"/>
    <w:rsid w:val="00AC75FE"/>
    <w:rPr>
      <w:color w:val="0000FF"/>
      <w:u w:val="single"/>
    </w:rPr>
  </w:style>
  <w:style w:type="paragraph" w:styleId="NormalWeb">
    <w:name w:val="Normal (Web)"/>
    <w:basedOn w:val="Normal"/>
    <w:rsid w:val="00AC75FE"/>
    <w:pPr>
      <w:spacing w:before="100" w:beforeAutospacing="1" w:after="100" w:afterAutospacing="1" w:line="360" w:lineRule="auto"/>
    </w:pPr>
    <w:rPr>
      <w:rFonts w:ascii="Arial Unicode MS" w:eastAsia="Arial Unicode MS" w:hAnsi="Arial Unicode MS" w:cs="Arial Unicode MS"/>
      <w:color w:val="000000"/>
    </w:rPr>
  </w:style>
  <w:style w:type="paragraph" w:styleId="BodyText">
    <w:name w:val="Body Text"/>
    <w:basedOn w:val="Normal"/>
    <w:link w:val="BodyTextChar"/>
    <w:uiPriority w:val="99"/>
    <w:rsid w:val="00AC75FE"/>
    <w:pPr>
      <w:jc w:val="both"/>
    </w:pPr>
    <w:rPr>
      <w:rFonts w:eastAsia="Arial Unicode MS"/>
    </w:rPr>
  </w:style>
  <w:style w:type="character" w:customStyle="1" w:styleId="BodyTextChar">
    <w:name w:val="Body Text Char"/>
    <w:basedOn w:val="DefaultParagraphFont"/>
    <w:link w:val="BodyText"/>
    <w:uiPriority w:val="99"/>
    <w:rsid w:val="00AC75FE"/>
    <w:rPr>
      <w:rFonts w:ascii="Times New Roman" w:eastAsia="Arial Unicode MS" w:hAnsi="Times New Roman" w:cs="Times New Roman"/>
      <w:sz w:val="24"/>
      <w:szCs w:val="24"/>
      <w:lang w:val="en-US"/>
    </w:rPr>
  </w:style>
  <w:style w:type="paragraph" w:styleId="BodyText2">
    <w:name w:val="Body Text 2"/>
    <w:basedOn w:val="Normal"/>
    <w:link w:val="BodyText2Char"/>
    <w:rsid w:val="00AC75FE"/>
    <w:pPr>
      <w:jc w:val="center"/>
    </w:pPr>
    <w:rPr>
      <w:b/>
      <w:sz w:val="32"/>
    </w:rPr>
  </w:style>
  <w:style w:type="character" w:customStyle="1" w:styleId="BodyText2Char">
    <w:name w:val="Body Text 2 Char"/>
    <w:basedOn w:val="DefaultParagraphFont"/>
    <w:link w:val="BodyText2"/>
    <w:rsid w:val="00AC75FE"/>
    <w:rPr>
      <w:rFonts w:ascii="Times New Roman" w:eastAsia="Times New Roman" w:hAnsi="Times New Roman" w:cs="Times New Roman"/>
      <w:b/>
      <w:sz w:val="32"/>
      <w:szCs w:val="24"/>
      <w:lang w:val="en-US"/>
    </w:rPr>
  </w:style>
  <w:style w:type="character" w:styleId="LineNumber">
    <w:name w:val="line number"/>
    <w:basedOn w:val="DefaultParagraphFont"/>
    <w:rsid w:val="00AC75FE"/>
  </w:style>
  <w:style w:type="paragraph" w:styleId="Footer">
    <w:name w:val="footer"/>
    <w:basedOn w:val="Normal"/>
    <w:link w:val="FooterChar"/>
    <w:uiPriority w:val="99"/>
    <w:rsid w:val="00AC75FE"/>
    <w:pPr>
      <w:tabs>
        <w:tab w:val="center" w:pos="4320"/>
        <w:tab w:val="right" w:pos="8640"/>
      </w:tabs>
    </w:pPr>
  </w:style>
  <w:style w:type="character" w:customStyle="1" w:styleId="FooterChar">
    <w:name w:val="Footer Char"/>
    <w:basedOn w:val="DefaultParagraphFont"/>
    <w:link w:val="Footer"/>
    <w:uiPriority w:val="99"/>
    <w:rsid w:val="00AC75FE"/>
    <w:rPr>
      <w:rFonts w:ascii="Times New Roman" w:eastAsia="Times New Roman" w:hAnsi="Times New Roman" w:cs="Times New Roman"/>
      <w:sz w:val="24"/>
      <w:szCs w:val="24"/>
      <w:lang w:val="en-US"/>
    </w:rPr>
  </w:style>
  <w:style w:type="character" w:styleId="PageNumber">
    <w:name w:val="page number"/>
    <w:basedOn w:val="DefaultParagraphFont"/>
    <w:rsid w:val="00AC75FE"/>
  </w:style>
  <w:style w:type="paragraph" w:styleId="Header">
    <w:name w:val="header"/>
    <w:basedOn w:val="Normal"/>
    <w:link w:val="HeaderChar"/>
    <w:uiPriority w:val="99"/>
    <w:rsid w:val="00AC75FE"/>
    <w:pPr>
      <w:tabs>
        <w:tab w:val="center" w:pos="4320"/>
        <w:tab w:val="right" w:pos="8640"/>
      </w:tabs>
    </w:pPr>
  </w:style>
  <w:style w:type="character" w:customStyle="1" w:styleId="HeaderChar">
    <w:name w:val="Header Char"/>
    <w:basedOn w:val="DefaultParagraphFont"/>
    <w:link w:val="Header"/>
    <w:uiPriority w:val="99"/>
    <w:rsid w:val="00AC75FE"/>
    <w:rPr>
      <w:rFonts w:ascii="Times New Roman" w:eastAsia="Times New Roman" w:hAnsi="Times New Roman" w:cs="Times New Roman"/>
      <w:sz w:val="24"/>
      <w:szCs w:val="24"/>
      <w:lang w:val="en-US"/>
    </w:rPr>
  </w:style>
  <w:style w:type="table" w:styleId="TableGrid">
    <w:name w:val="Table Grid"/>
    <w:basedOn w:val="TableNormal"/>
    <w:uiPriority w:val="59"/>
    <w:rsid w:val="00AC75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754"/>
    <w:rPr>
      <w:rFonts w:ascii="Tahoma" w:hAnsi="Tahoma" w:cs="Tahoma"/>
      <w:sz w:val="16"/>
      <w:szCs w:val="16"/>
    </w:rPr>
  </w:style>
  <w:style w:type="character" w:customStyle="1" w:styleId="BalloonTextChar">
    <w:name w:val="Balloon Text Char"/>
    <w:basedOn w:val="DefaultParagraphFont"/>
    <w:link w:val="BalloonText"/>
    <w:uiPriority w:val="99"/>
    <w:semiHidden/>
    <w:rsid w:val="00651754"/>
    <w:rPr>
      <w:rFonts w:ascii="Tahoma" w:eastAsia="Times New Roman" w:hAnsi="Tahoma" w:cs="Tahoma"/>
      <w:sz w:val="16"/>
      <w:szCs w:val="16"/>
      <w:lang w:val="en-US"/>
    </w:rPr>
  </w:style>
  <w:style w:type="paragraph" w:styleId="FootnoteText">
    <w:name w:val="footnote text"/>
    <w:basedOn w:val="Normal"/>
    <w:link w:val="FootnoteTextChar"/>
    <w:uiPriority w:val="99"/>
    <w:unhideWhenUsed/>
    <w:rsid w:val="00F87DA8"/>
    <w:rPr>
      <w:sz w:val="20"/>
      <w:szCs w:val="20"/>
    </w:rPr>
  </w:style>
  <w:style w:type="character" w:customStyle="1" w:styleId="FootnoteTextChar">
    <w:name w:val="Footnote Text Char"/>
    <w:basedOn w:val="DefaultParagraphFont"/>
    <w:link w:val="FootnoteText"/>
    <w:uiPriority w:val="99"/>
    <w:rsid w:val="00F87DA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87DA8"/>
    <w:rPr>
      <w:vertAlign w:val="superscript"/>
    </w:rPr>
  </w:style>
  <w:style w:type="character" w:customStyle="1" w:styleId="yellowfade">
    <w:name w:val="yellowfade"/>
    <w:basedOn w:val="DefaultParagraphFont"/>
    <w:rsid w:val="00DE555E"/>
  </w:style>
  <w:style w:type="character" w:styleId="IntenseEmphasis">
    <w:name w:val="Intense Emphasis"/>
    <w:uiPriority w:val="21"/>
    <w:qFormat/>
    <w:rsid w:val="00DE555E"/>
    <w:rPr>
      <w:b/>
      <w:bCs/>
      <w:i/>
      <w:iCs/>
      <w:color w:val="4F81BD"/>
    </w:rPr>
  </w:style>
  <w:style w:type="character" w:customStyle="1" w:styleId="apple-converted-space">
    <w:name w:val="apple-converted-space"/>
    <w:basedOn w:val="DefaultParagraphFont"/>
    <w:rsid w:val="005C6BA4"/>
  </w:style>
  <w:style w:type="character" w:styleId="Emphasis">
    <w:name w:val="Emphasis"/>
    <w:basedOn w:val="DefaultParagraphFont"/>
    <w:uiPriority w:val="20"/>
    <w:qFormat/>
    <w:rsid w:val="005C6BA4"/>
    <w:rPr>
      <w:i/>
      <w:iCs/>
    </w:rPr>
  </w:style>
  <w:style w:type="paragraph" w:styleId="ListParagraph">
    <w:name w:val="List Paragraph"/>
    <w:basedOn w:val="Normal"/>
    <w:uiPriority w:val="34"/>
    <w:qFormat/>
    <w:rsid w:val="008C7BB9"/>
    <w:pPr>
      <w:ind w:left="720"/>
      <w:contextualSpacing/>
    </w:pPr>
  </w:style>
  <w:style w:type="character" w:customStyle="1" w:styleId="longtext">
    <w:name w:val="long_text"/>
    <w:basedOn w:val="DefaultParagraphFont"/>
    <w:rsid w:val="00D6746E"/>
  </w:style>
  <w:style w:type="paragraph" w:customStyle="1" w:styleId="MTDisplayEquation">
    <w:name w:val="MTDisplayEquation"/>
    <w:basedOn w:val="Normal"/>
    <w:next w:val="Normal"/>
    <w:link w:val="MTDisplayEquationChar"/>
    <w:rsid w:val="008B438A"/>
    <w:pPr>
      <w:tabs>
        <w:tab w:val="center" w:pos="4520"/>
        <w:tab w:val="right" w:pos="9020"/>
      </w:tabs>
      <w:spacing w:after="200" w:line="276" w:lineRule="auto"/>
      <w:jc w:val="both"/>
    </w:pPr>
    <w:rPr>
      <w:rFonts w:eastAsia="Calibri"/>
      <w:lang w:val="en-IN"/>
    </w:rPr>
  </w:style>
  <w:style w:type="character" w:customStyle="1" w:styleId="MTDisplayEquationChar">
    <w:name w:val="MTDisplayEquation Char"/>
    <w:link w:val="MTDisplayEquation"/>
    <w:rsid w:val="008B438A"/>
    <w:rPr>
      <w:rFonts w:ascii="Times New Roman" w:eastAsia="Calibri" w:hAnsi="Times New Roman" w:cs="Times New Roman"/>
      <w:sz w:val="24"/>
      <w:szCs w:val="24"/>
      <w:lang w:val="en-IN"/>
    </w:rPr>
  </w:style>
  <w:style w:type="paragraph" w:styleId="Caption">
    <w:name w:val="caption"/>
    <w:basedOn w:val="Normal"/>
    <w:next w:val="Normal"/>
    <w:qFormat/>
    <w:rsid w:val="008B438A"/>
    <w:rPr>
      <w:b/>
      <w:bCs/>
      <w:sz w:val="20"/>
      <w:szCs w:val="20"/>
    </w:rPr>
  </w:style>
  <w:style w:type="paragraph" w:styleId="BodyTextIndent">
    <w:name w:val="Body Text Indent"/>
    <w:basedOn w:val="Normal"/>
    <w:link w:val="BodyTextIndentChar"/>
    <w:rsid w:val="008B438A"/>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8B438A"/>
    <w:rPr>
      <w:rFonts w:ascii="Calibri" w:eastAsia="Calibri" w:hAnsi="Calibri" w:cs="Times New Roman"/>
      <w:lang w:val="en-US"/>
    </w:rPr>
  </w:style>
  <w:style w:type="character" w:customStyle="1" w:styleId="slug-doi">
    <w:name w:val="slug-doi"/>
    <w:rsid w:val="008B438A"/>
  </w:style>
  <w:style w:type="character" w:customStyle="1" w:styleId="doi">
    <w:name w:val="doi"/>
    <w:rsid w:val="008B438A"/>
  </w:style>
  <w:style w:type="character" w:styleId="CommentReference">
    <w:name w:val="annotation reference"/>
    <w:basedOn w:val="DefaultParagraphFont"/>
    <w:semiHidden/>
    <w:unhideWhenUsed/>
    <w:rsid w:val="008B438A"/>
    <w:rPr>
      <w:sz w:val="16"/>
      <w:szCs w:val="16"/>
    </w:rPr>
  </w:style>
  <w:style w:type="paragraph" w:styleId="CommentText">
    <w:name w:val="annotation text"/>
    <w:basedOn w:val="Normal"/>
    <w:link w:val="CommentTextChar"/>
    <w:semiHidden/>
    <w:unhideWhenUsed/>
    <w:rsid w:val="008B438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semiHidden/>
    <w:rsid w:val="008B438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438A"/>
    <w:rPr>
      <w:b/>
      <w:bCs/>
    </w:rPr>
  </w:style>
  <w:style w:type="character" w:customStyle="1" w:styleId="CommentSubjectChar">
    <w:name w:val="Comment Subject Char"/>
    <w:basedOn w:val="CommentTextChar"/>
    <w:link w:val="CommentSubject"/>
    <w:uiPriority w:val="99"/>
    <w:semiHidden/>
    <w:rsid w:val="008B438A"/>
    <w:rPr>
      <w:rFonts w:ascii="Calibri" w:eastAsia="Calibri" w:hAnsi="Calibri" w:cs="Times New Roman"/>
      <w:b/>
      <w:bCs/>
      <w:sz w:val="20"/>
      <w:szCs w:val="20"/>
      <w:lang w:val="en-US"/>
    </w:rPr>
  </w:style>
  <w:style w:type="character" w:styleId="FollowedHyperlink">
    <w:name w:val="FollowedHyperlink"/>
    <w:basedOn w:val="DefaultParagraphFont"/>
    <w:uiPriority w:val="99"/>
    <w:semiHidden/>
    <w:unhideWhenUsed/>
    <w:rsid w:val="00BE192B"/>
    <w:rPr>
      <w:color w:val="800080" w:themeColor="followedHyperlink"/>
      <w:u w:val="single"/>
    </w:rPr>
  </w:style>
  <w:style w:type="character" w:customStyle="1" w:styleId="Heading4Char">
    <w:name w:val="Heading 4 Char"/>
    <w:basedOn w:val="DefaultParagraphFont"/>
    <w:link w:val="Heading4"/>
    <w:uiPriority w:val="9"/>
    <w:semiHidden/>
    <w:rsid w:val="00310C80"/>
    <w:rPr>
      <w:rFonts w:asciiTheme="majorHAnsi" w:eastAsiaTheme="majorEastAsia" w:hAnsiTheme="majorHAnsi" w:cstheme="majorBidi"/>
      <w:b/>
      <w:bCs/>
      <w:i/>
      <w:iCs/>
      <w:color w:val="4F81BD" w:themeColor="accent1"/>
      <w:sz w:val="24"/>
      <w:szCs w:val="24"/>
      <w:lang w:val="en-US"/>
    </w:rPr>
  </w:style>
  <w:style w:type="character" w:customStyle="1" w:styleId="FooterChar1">
    <w:name w:val="Footer Char1"/>
    <w:uiPriority w:val="99"/>
    <w:semiHidden/>
    <w:rsid w:val="002C022D"/>
    <w:rPr>
      <w:rFonts w:ascii="Times New Roman" w:eastAsia="Times New Roman" w:hAnsi="Times New Roman" w:cs="Times New Roman"/>
      <w:sz w:val="24"/>
      <w:szCs w:val="24"/>
      <w:lang w:val="en-US"/>
    </w:rPr>
  </w:style>
  <w:style w:type="paragraph" w:styleId="NoSpacing">
    <w:name w:val="No Spacing"/>
    <w:link w:val="NoSpacingChar"/>
    <w:qFormat/>
    <w:rsid w:val="00BE05F4"/>
    <w:pPr>
      <w:spacing w:after="0" w:line="240" w:lineRule="auto"/>
    </w:pPr>
    <w:rPr>
      <w:rFonts w:ascii="Calibri" w:eastAsia="Calibri" w:hAnsi="Calibri" w:cs="Times New Roman"/>
      <w:sz w:val="24"/>
      <w:szCs w:val="24"/>
      <w:lang w:val="en-US"/>
    </w:rPr>
  </w:style>
  <w:style w:type="character" w:customStyle="1" w:styleId="HeaderChar1">
    <w:name w:val="Header Char1"/>
    <w:uiPriority w:val="99"/>
    <w:semiHidden/>
    <w:rsid w:val="00BE05F4"/>
    <w:rPr>
      <w:rFonts w:ascii="Times New Roman" w:eastAsia="Times New Roman" w:hAnsi="Times New Roman" w:cs="Times New Roman"/>
      <w:sz w:val="24"/>
      <w:szCs w:val="24"/>
      <w:lang w:val="en-US"/>
    </w:rPr>
  </w:style>
  <w:style w:type="paragraph" w:styleId="Revision">
    <w:name w:val="Revision"/>
    <w:hidden/>
    <w:uiPriority w:val="99"/>
    <w:semiHidden/>
    <w:rsid w:val="00BE05F4"/>
    <w:pPr>
      <w:spacing w:after="0" w:line="240" w:lineRule="auto"/>
    </w:pPr>
    <w:rPr>
      <w:rFonts w:ascii="Times New Roman" w:eastAsia="Times New Roman" w:hAnsi="Times New Roman" w:cs="Times New Roman"/>
      <w:sz w:val="24"/>
      <w:szCs w:val="24"/>
      <w:lang w:val="en-US"/>
    </w:rPr>
  </w:style>
  <w:style w:type="paragraph" w:customStyle="1" w:styleId="xl65">
    <w:name w:val="xl65"/>
    <w:basedOn w:val="Normal"/>
    <w:rsid w:val="00BE05F4"/>
    <w:pPr>
      <w:spacing w:before="100" w:beforeAutospacing="1" w:after="100" w:afterAutospacing="1"/>
      <w:jc w:val="center"/>
    </w:pPr>
  </w:style>
  <w:style w:type="character" w:customStyle="1" w:styleId="NoSpacingChar">
    <w:name w:val="No Spacing Char"/>
    <w:link w:val="NoSpacing"/>
    <w:rsid w:val="00BE05F4"/>
    <w:rPr>
      <w:rFonts w:ascii="Calibri" w:eastAsia="Calibri" w:hAnsi="Calibri" w:cs="Times New Roman"/>
      <w:sz w:val="24"/>
      <w:szCs w:val="24"/>
      <w:lang w:val="en-US"/>
    </w:rPr>
  </w:style>
  <w:style w:type="character" w:styleId="HTMLCite">
    <w:name w:val="HTML Cite"/>
    <w:uiPriority w:val="99"/>
    <w:semiHidden/>
    <w:unhideWhenUsed/>
    <w:rsid w:val="00E00155"/>
    <w:rPr>
      <w:i/>
      <w:iCs/>
    </w:rPr>
  </w:style>
  <w:style w:type="character" w:styleId="Strong">
    <w:name w:val="Strong"/>
    <w:uiPriority w:val="22"/>
    <w:qFormat/>
    <w:rsid w:val="009F08A0"/>
    <w:rPr>
      <w:b/>
      <w:bCs/>
    </w:rPr>
  </w:style>
  <w:style w:type="character" w:customStyle="1" w:styleId="cit-sep">
    <w:name w:val="cit-sep"/>
    <w:rsid w:val="009F08A0"/>
  </w:style>
  <w:style w:type="table" w:customStyle="1" w:styleId="LightShading-Accent51">
    <w:name w:val="Light Shading - Accent 51"/>
    <w:basedOn w:val="TableNormal"/>
    <w:next w:val="LightShading-Accent5"/>
    <w:uiPriority w:val="60"/>
    <w:rsid w:val="0070681E"/>
    <w:pPr>
      <w:spacing w:after="0" w:line="240" w:lineRule="auto"/>
    </w:pPr>
    <w:rPr>
      <w:color w:val="2F5496"/>
      <w:lang w:val="en-US" w:bidi="fa-I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5">
    <w:name w:val="Light Shading Accent 5"/>
    <w:basedOn w:val="TableNormal"/>
    <w:uiPriority w:val="60"/>
    <w:rsid w:val="0070681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52">
    <w:name w:val="Light Shading - Accent 52"/>
    <w:basedOn w:val="TableNormal"/>
    <w:next w:val="LightShading-Accent5"/>
    <w:uiPriority w:val="60"/>
    <w:rsid w:val="00DB6B36"/>
    <w:pPr>
      <w:spacing w:after="0" w:line="240" w:lineRule="auto"/>
    </w:pPr>
    <w:rPr>
      <w:color w:val="2F5496"/>
      <w:lang w:val="en-US" w:bidi="fa-I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Corpo">
    <w:name w:val="Corpo"/>
    <w:rsid w:val="00D4695C"/>
    <w:pPr>
      <w:pBdr>
        <w:top w:val="nil"/>
        <w:left w:val="nil"/>
        <w:bottom w:val="nil"/>
        <w:right w:val="nil"/>
        <w:between w:val="nil"/>
        <w:bar w:val="nil"/>
      </w:pBdr>
    </w:pPr>
    <w:rPr>
      <w:rFonts w:ascii="Calibri" w:eastAsia="Arial Unicode MS" w:hAnsi="Arial Unicode MS" w:cs="Arial Unicode MS"/>
      <w:color w:val="000000"/>
      <w:u w:color="000000"/>
      <w:bdr w:val="nil"/>
      <w:lang w:val="en-US" w:eastAsia="pt-BR"/>
    </w:rPr>
  </w:style>
  <w:style w:type="table" w:customStyle="1" w:styleId="TableNormal1">
    <w:name w:val="Table Normal1"/>
    <w:rsid w:val="005656A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t-BR" w:eastAsia="pt-BR"/>
    </w:rPr>
    <w:tblPr>
      <w:tblInd w:w="0" w:type="dxa"/>
      <w:tblCellMar>
        <w:top w:w="0" w:type="dxa"/>
        <w:left w:w="0" w:type="dxa"/>
        <w:bottom w:w="0" w:type="dxa"/>
        <w:right w:w="0" w:type="dxa"/>
      </w:tblCellMar>
    </w:tblPr>
  </w:style>
  <w:style w:type="table" w:customStyle="1" w:styleId="TableGrid0">
    <w:name w:val="TableGrid"/>
    <w:rsid w:val="00CC0AA6"/>
    <w:pPr>
      <w:spacing w:after="0" w:line="240" w:lineRule="auto"/>
    </w:pPr>
    <w:rPr>
      <w:rFonts w:eastAsiaTheme="minorEastAsia"/>
      <w:lang w:val="en-US"/>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7283B"/>
    <w:rPr>
      <w:color w:val="808080"/>
    </w:rPr>
  </w:style>
  <w:style w:type="character" w:customStyle="1" w:styleId="UnresolvedMention1">
    <w:name w:val="Unresolved Mention1"/>
    <w:basedOn w:val="DefaultParagraphFont"/>
    <w:uiPriority w:val="99"/>
    <w:semiHidden/>
    <w:unhideWhenUsed/>
    <w:rsid w:val="001564A3"/>
    <w:rPr>
      <w:color w:val="605E5C"/>
      <w:shd w:val="clear" w:color="auto" w:fill="E1DFDD"/>
    </w:rPr>
  </w:style>
  <w:style w:type="character" w:styleId="SubtleReference">
    <w:name w:val="Subtle Reference"/>
    <w:basedOn w:val="DefaultParagraphFont"/>
    <w:uiPriority w:val="31"/>
    <w:qFormat/>
    <w:rsid w:val="00024474"/>
    <w:rPr>
      <w:smallCaps/>
      <w:color w:val="5A5A5A" w:themeColor="text1" w:themeTint="A5"/>
    </w:rPr>
  </w:style>
  <w:style w:type="character" w:styleId="UnresolvedMention">
    <w:name w:val="Unresolved Mention"/>
    <w:basedOn w:val="DefaultParagraphFont"/>
    <w:uiPriority w:val="99"/>
    <w:semiHidden/>
    <w:unhideWhenUsed/>
    <w:rsid w:val="001F5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4115">
      <w:bodyDiv w:val="1"/>
      <w:marLeft w:val="0"/>
      <w:marRight w:val="0"/>
      <w:marTop w:val="0"/>
      <w:marBottom w:val="0"/>
      <w:divBdr>
        <w:top w:val="none" w:sz="0" w:space="0" w:color="auto"/>
        <w:left w:val="none" w:sz="0" w:space="0" w:color="auto"/>
        <w:bottom w:val="none" w:sz="0" w:space="0" w:color="auto"/>
        <w:right w:val="none" w:sz="0" w:space="0" w:color="auto"/>
      </w:divBdr>
    </w:div>
    <w:div w:id="150103197">
      <w:bodyDiv w:val="1"/>
      <w:marLeft w:val="0"/>
      <w:marRight w:val="0"/>
      <w:marTop w:val="0"/>
      <w:marBottom w:val="0"/>
      <w:divBdr>
        <w:top w:val="none" w:sz="0" w:space="0" w:color="auto"/>
        <w:left w:val="none" w:sz="0" w:space="0" w:color="auto"/>
        <w:bottom w:val="none" w:sz="0" w:space="0" w:color="auto"/>
        <w:right w:val="none" w:sz="0" w:space="0" w:color="auto"/>
      </w:divBdr>
    </w:div>
    <w:div w:id="672339188">
      <w:bodyDiv w:val="1"/>
      <w:marLeft w:val="0"/>
      <w:marRight w:val="0"/>
      <w:marTop w:val="0"/>
      <w:marBottom w:val="0"/>
      <w:divBdr>
        <w:top w:val="none" w:sz="0" w:space="0" w:color="auto"/>
        <w:left w:val="none" w:sz="0" w:space="0" w:color="auto"/>
        <w:bottom w:val="none" w:sz="0" w:space="0" w:color="auto"/>
        <w:right w:val="none" w:sz="0" w:space="0" w:color="auto"/>
      </w:divBdr>
    </w:div>
    <w:div w:id="674576916">
      <w:bodyDiv w:val="1"/>
      <w:marLeft w:val="0"/>
      <w:marRight w:val="0"/>
      <w:marTop w:val="0"/>
      <w:marBottom w:val="0"/>
      <w:divBdr>
        <w:top w:val="none" w:sz="0" w:space="0" w:color="auto"/>
        <w:left w:val="none" w:sz="0" w:space="0" w:color="auto"/>
        <w:bottom w:val="none" w:sz="0" w:space="0" w:color="auto"/>
        <w:right w:val="none" w:sz="0" w:space="0" w:color="auto"/>
      </w:divBdr>
    </w:div>
    <w:div w:id="1090350880">
      <w:bodyDiv w:val="1"/>
      <w:marLeft w:val="0"/>
      <w:marRight w:val="0"/>
      <w:marTop w:val="0"/>
      <w:marBottom w:val="0"/>
      <w:divBdr>
        <w:top w:val="none" w:sz="0" w:space="0" w:color="auto"/>
        <w:left w:val="none" w:sz="0" w:space="0" w:color="auto"/>
        <w:bottom w:val="none" w:sz="0" w:space="0" w:color="auto"/>
        <w:right w:val="none" w:sz="0" w:space="0" w:color="auto"/>
      </w:divBdr>
    </w:div>
    <w:div w:id="1166818367">
      <w:bodyDiv w:val="1"/>
      <w:marLeft w:val="0"/>
      <w:marRight w:val="0"/>
      <w:marTop w:val="0"/>
      <w:marBottom w:val="0"/>
      <w:divBdr>
        <w:top w:val="none" w:sz="0" w:space="0" w:color="auto"/>
        <w:left w:val="none" w:sz="0" w:space="0" w:color="auto"/>
        <w:bottom w:val="none" w:sz="0" w:space="0" w:color="auto"/>
        <w:right w:val="none" w:sz="0" w:space="0" w:color="auto"/>
      </w:divBdr>
    </w:div>
    <w:div w:id="1600597890">
      <w:bodyDiv w:val="1"/>
      <w:marLeft w:val="0"/>
      <w:marRight w:val="0"/>
      <w:marTop w:val="0"/>
      <w:marBottom w:val="0"/>
      <w:divBdr>
        <w:top w:val="none" w:sz="0" w:space="0" w:color="auto"/>
        <w:left w:val="none" w:sz="0" w:space="0" w:color="auto"/>
        <w:bottom w:val="none" w:sz="0" w:space="0" w:color="auto"/>
        <w:right w:val="none" w:sz="0" w:space="0" w:color="auto"/>
      </w:divBdr>
    </w:div>
    <w:div w:id="1927035185">
      <w:bodyDiv w:val="1"/>
      <w:marLeft w:val="0"/>
      <w:marRight w:val="0"/>
      <w:marTop w:val="0"/>
      <w:marBottom w:val="0"/>
      <w:divBdr>
        <w:top w:val="none" w:sz="0" w:space="0" w:color="auto"/>
        <w:left w:val="none" w:sz="0" w:space="0" w:color="auto"/>
        <w:bottom w:val="none" w:sz="0" w:space="0" w:color="auto"/>
        <w:right w:val="none" w:sz="0" w:space="0" w:color="auto"/>
      </w:divBdr>
    </w:div>
    <w:div w:id="20905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jba@sigmaxplo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jba.sigmaxplo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crpase.com"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FB14B275F46478BD92C83F11C5159" ma:contentTypeVersion="10" ma:contentTypeDescription="Create a new document." ma:contentTypeScope="" ma:versionID="3554cc680eb386e73c2c657fb3145dfb">
  <xsd:schema xmlns:xsd="http://www.w3.org/2001/XMLSchema" xmlns:xs="http://www.w3.org/2001/XMLSchema" xmlns:p="http://schemas.microsoft.com/office/2006/metadata/properties" xmlns:ns3="89ff198c-97a7-469c-84dc-e2180822dc2a" targetNamespace="http://schemas.microsoft.com/office/2006/metadata/properties" ma:root="true" ma:fieldsID="98affbfee1034ba2d2fcebfff5981031" ns3:_="">
    <xsd:import namespace="89ff198c-97a7-469c-84dc-e2180822dc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f198c-97a7-469c-84dc-e2180822d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6E309-5814-4550-B5E4-9669AF4AFF48}">
  <ds:schemaRefs>
    <ds:schemaRef ds:uri="http://schemas.microsoft.com/sharepoint/v3/contenttype/forms"/>
  </ds:schemaRefs>
</ds:datastoreItem>
</file>

<file path=customXml/itemProps2.xml><?xml version="1.0" encoding="utf-8"?>
<ds:datastoreItem xmlns:ds="http://schemas.openxmlformats.org/officeDocument/2006/customXml" ds:itemID="{ABB58D87-8FF4-4E24-BFEF-629982D2D9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FF7CF9-5108-4524-A935-13181B4CA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f198c-97a7-469c-84dc-e2180822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14CEC-AEE4-4BDC-883C-E4313C2D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Mohammad Nikookar</cp:lastModifiedBy>
  <cp:revision>73</cp:revision>
  <cp:lastPrinted>2020-06-21T18:13:00Z</cp:lastPrinted>
  <dcterms:created xsi:type="dcterms:W3CDTF">2020-09-01T16:11:00Z</dcterms:created>
  <dcterms:modified xsi:type="dcterms:W3CDTF">2025-02-01T05:38:00Z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0x010100733FB14B275F46478BD92C83F11C5159</vt:lpwstr>
  </property>
  <property fmtid="{D5CDD505-2E9C-101B-9397-08002B2CF9AE}" pid="3" name="Mendeley Document_1">
    <vt:lpwstr>True</vt:lpwstr>
  </property>
  <property fmtid="{D5CDD505-2E9C-101B-9397-08002B2CF9AE}" pid="4" name="Mendeley Unique User Id_1">
    <vt:lpwstr>46b7c6ba-7cdb-3ef7-bef2-a1164e754876</vt:lpwstr>
  </property>
  <property fmtid="{D5CDD505-2E9C-101B-9397-08002B2CF9AE}" pid="5" name="Mendeley Citation Style_1">
    <vt:lpwstr>http://csl.mendeley.com/styles/589254081/CRPASE-International-Journal</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http://csl.mendeley.com/styles/589254081/CRPASE-International-Journal</vt:lpwstr>
  </property>
  <property fmtid="{D5CDD505-2E9C-101B-9397-08002B2CF9AE}" pid="11" name="Mendeley Recent Style Name 2_1">
    <vt:lpwstr>CRPASE Journal</vt:lpwstr>
  </property>
  <property fmtid="{D5CDD505-2E9C-101B-9397-08002B2CF9AE}" pid="12" name="Mendeley Recent Style Id 3_1">
    <vt:lpwstr>http://www.zotero.org/styles/chemical-engineering-journal</vt:lpwstr>
  </property>
  <property fmtid="{D5CDD505-2E9C-101B-9397-08002B2CF9AE}" pid="13" name="Mendeley Recent Style Name 3_1">
    <vt:lpwstr>Chemical Engineering Journal</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http://www.zotero.org/styles/resources-conservation-and-recycling</vt:lpwstr>
  </property>
  <property fmtid="{D5CDD505-2E9C-101B-9397-08002B2CF9AE}" pid="23" name="Mendeley Recent Style Name 8_1">
    <vt:lpwstr>Resources, Conservation &amp; Recycling</vt:lpwstr>
  </property>
  <property fmtid="{D5CDD505-2E9C-101B-9397-08002B2CF9AE}" pid="24" name="Mendeley Recent Style Id 9_1">
    <vt:lpwstr>http://www.zotero.org/styles/sustainable-cities-and-society</vt:lpwstr>
  </property>
  <property fmtid="{D5CDD505-2E9C-101B-9397-08002B2CF9AE}" pid="25" name="Mendeley Recent Style Name 9_1">
    <vt:lpwstr>Sustainable Cities and Society</vt:lpwstr>
  </property>
</Properties>
</file>